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62D5" w14:textId="77777777" w:rsidR="00F66177" w:rsidRDefault="00F66177" w:rsidP="00F66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F66177">
        <w:rPr>
          <w:rFonts w:ascii="Times New Roman" w:eastAsia="Times New Roman" w:hAnsi="Times New Roman" w:cs="Times New Roman"/>
          <w:b/>
          <w:bCs/>
        </w:rPr>
        <w:t>Translating Multi-Modal Machine-Learning Insights into Clinically Actionable Subtype-Specific Biomarkers with an Emphasis on Biomarker Interactions</w:t>
      </w:r>
    </w:p>
    <w:p w14:paraId="23B357D1" w14:textId="5B06661B" w:rsidR="002D6B6A" w:rsidRDefault="002D6B6A" w:rsidP="00C41F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6B6A">
        <w:rPr>
          <w:rFonts w:ascii="Times New Roman" w:eastAsia="Times New Roman" w:hAnsi="Times New Roman" w:cs="Times New Roman"/>
        </w:rPr>
        <w:t>Ying Hu</w:t>
      </w:r>
      <w:r w:rsidR="00C41FB5">
        <w:rPr>
          <w:rFonts w:ascii="Times New Roman" w:eastAsia="Times New Roman" w:hAnsi="Times New Roman" w:cs="Times New Roman"/>
        </w:rPr>
        <w:t xml:space="preserve">, Chunhua Yan, </w:t>
      </w:r>
      <w:proofErr w:type="spellStart"/>
      <w:r w:rsidR="00C41FB5">
        <w:rPr>
          <w:rFonts w:ascii="Times New Roman" w:eastAsia="Times New Roman" w:hAnsi="Times New Roman" w:cs="Times New Roman"/>
        </w:rPr>
        <w:t>Qingrong</w:t>
      </w:r>
      <w:proofErr w:type="spellEnd"/>
      <w:r w:rsidR="00C41FB5">
        <w:rPr>
          <w:rFonts w:ascii="Times New Roman" w:eastAsia="Times New Roman" w:hAnsi="Times New Roman" w:cs="Times New Roman"/>
        </w:rPr>
        <w:t xml:space="preserve"> Chen, and </w:t>
      </w:r>
      <w:r w:rsidR="00C41FB5" w:rsidRPr="00C41FB5">
        <w:rPr>
          <w:rFonts w:ascii="Times New Roman" w:eastAsia="Times New Roman" w:hAnsi="Times New Roman" w:cs="Times New Roman"/>
        </w:rPr>
        <w:t>Daoud</w:t>
      </w:r>
      <w:r w:rsidR="00C41F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1FB5" w:rsidRPr="00C41FB5">
        <w:rPr>
          <w:rFonts w:ascii="Times New Roman" w:eastAsia="Times New Roman" w:hAnsi="Times New Roman" w:cs="Times New Roman"/>
        </w:rPr>
        <w:t>Meerzaman</w:t>
      </w:r>
      <w:proofErr w:type="spellEnd"/>
    </w:p>
    <w:p w14:paraId="2C0276C7" w14:textId="7F80C5F8" w:rsidR="00C41FB5" w:rsidRDefault="004E628F" w:rsidP="00C41F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628F">
        <w:rPr>
          <w:rFonts w:ascii="Times New Roman" w:eastAsia="Times New Roman" w:hAnsi="Times New Roman" w:cs="Times New Roman"/>
        </w:rPr>
        <w:t>Center for Biomedical Informatics &amp; Information Technology</w:t>
      </w:r>
      <w:r w:rsidR="00C41FB5">
        <w:rPr>
          <w:rFonts w:ascii="Times New Roman" w:eastAsia="Times New Roman" w:hAnsi="Times New Roman" w:cs="Times New Roman"/>
        </w:rPr>
        <w:t xml:space="preserve">, </w:t>
      </w:r>
      <w:r w:rsidR="00C41FB5" w:rsidRPr="00C41FB5">
        <w:rPr>
          <w:rFonts w:ascii="Times New Roman" w:eastAsia="Times New Roman" w:hAnsi="Times New Roman" w:cs="Times New Roman"/>
        </w:rPr>
        <w:t>C</w:t>
      </w:r>
      <w:r w:rsidR="00C41FB5">
        <w:rPr>
          <w:rFonts w:ascii="Times New Roman" w:eastAsia="Times New Roman" w:hAnsi="Times New Roman" w:cs="Times New Roman"/>
        </w:rPr>
        <w:t>BIIT, NCI, NIH</w:t>
      </w:r>
    </w:p>
    <w:p w14:paraId="53B36E8B" w14:textId="77777777" w:rsidR="00C41FB5" w:rsidRPr="00C41FB5" w:rsidRDefault="00C41FB5" w:rsidP="00C41FB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BA3B40" w14:textId="4BAF3AC6" w:rsidR="00F66177" w:rsidRPr="00F66177" w:rsidRDefault="00F66177" w:rsidP="002D6B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177">
        <w:rPr>
          <w:rFonts w:ascii="Times New Roman" w:eastAsia="Times New Roman" w:hAnsi="Times New Roman" w:cs="Times New Roman"/>
          <w:b/>
          <w:bCs/>
        </w:rPr>
        <w:t>Background</w:t>
      </w:r>
      <w:r w:rsidRPr="00F66177">
        <w:rPr>
          <w:rFonts w:ascii="Times New Roman" w:eastAsia="Times New Roman" w:hAnsi="Times New Roman" w:cs="Times New Roman"/>
        </w:rPr>
        <w:br/>
        <w:t xml:space="preserve">Accurate classification of tumor subtypes is pivotal for precision oncology, yet existing approaches rarely integrate </w:t>
      </w:r>
      <w:r w:rsidRPr="00F66177">
        <w:rPr>
          <w:rFonts w:ascii="Times New Roman" w:eastAsia="Times New Roman" w:hAnsi="Times New Roman" w:cs="Times New Roman"/>
          <w:b/>
          <w:bCs/>
        </w:rPr>
        <w:t>multiple</w:t>
      </w:r>
      <w:r w:rsidRPr="00F66177">
        <w:rPr>
          <w:rFonts w:ascii="Times New Roman" w:eastAsia="Times New Roman" w:hAnsi="Times New Roman" w:cs="Times New Roman"/>
        </w:rPr>
        <w:t xml:space="preserve"> heterogeneous data types or explicitly model gene–gene interactions. Recent advances in machine learning (ML) now enable joint analysis of multi-omics profiles and features to uncover robust, biologically interpretable biomarkers.</w:t>
      </w:r>
    </w:p>
    <w:p w14:paraId="20952682" w14:textId="77777777" w:rsidR="004E628F" w:rsidRDefault="004E628F" w:rsidP="002D6B6A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EFE1DD6" w14:textId="6298F252" w:rsidR="002D6B6A" w:rsidRDefault="00F66177" w:rsidP="002D6B6A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 w:rsidRPr="00F66177">
        <w:rPr>
          <w:rFonts w:ascii="Times New Roman" w:eastAsia="Times New Roman" w:hAnsi="Times New Roman" w:cs="Times New Roman"/>
          <w:b/>
          <w:bCs/>
        </w:rPr>
        <w:t>Objective</w:t>
      </w:r>
      <w:r w:rsidRPr="00F66177">
        <w:rPr>
          <w:rFonts w:ascii="Times New Roman" w:eastAsia="Times New Roman" w:hAnsi="Times New Roman" w:cs="Times New Roman"/>
        </w:rPr>
        <w:br/>
        <w:t>This project will develop an integrated ML framework that:</w:t>
      </w:r>
    </w:p>
    <w:p w14:paraId="3D371C53" w14:textId="1735334F" w:rsidR="00F66177" w:rsidRPr="002D6B6A" w:rsidRDefault="00F66177" w:rsidP="002D6B6A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 w:rsidRPr="002D6B6A">
        <w:rPr>
          <w:rFonts w:ascii="Times New Roman" w:eastAsia="Times New Roman" w:hAnsi="Times New Roman" w:cs="Times New Roman"/>
          <w:b/>
          <w:bCs/>
        </w:rPr>
        <w:t>Predicts tumor subtypes</w:t>
      </w:r>
      <w:r w:rsidRPr="002D6B6A">
        <w:rPr>
          <w:rFonts w:ascii="Times New Roman" w:eastAsia="Times New Roman" w:hAnsi="Times New Roman" w:cs="Times New Roman"/>
        </w:rPr>
        <w:t xml:space="preserve"> from combined RNA-seq (transcriptomic) and </w:t>
      </w:r>
      <w:r w:rsidR="007570E7" w:rsidRPr="002D6B6A">
        <w:rPr>
          <w:rFonts w:ascii="Times New Roman" w:eastAsia="Times New Roman" w:hAnsi="Times New Roman" w:cs="Times New Roman"/>
        </w:rPr>
        <w:t xml:space="preserve">whole slide images (WSIs) </w:t>
      </w:r>
      <w:r w:rsidRPr="002D6B6A">
        <w:rPr>
          <w:rFonts w:ascii="Times New Roman" w:eastAsia="Times New Roman" w:hAnsi="Times New Roman" w:cs="Times New Roman"/>
        </w:rPr>
        <w:t>data.</w:t>
      </w:r>
    </w:p>
    <w:p w14:paraId="06467672" w14:textId="77777777" w:rsidR="00F66177" w:rsidRPr="00F66177" w:rsidRDefault="00F66177" w:rsidP="002D6B6A">
      <w:pPr>
        <w:numPr>
          <w:ilvl w:val="0"/>
          <w:numId w:val="3"/>
        </w:num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 w:rsidRPr="00F66177">
        <w:rPr>
          <w:rFonts w:ascii="Times New Roman" w:eastAsia="Times New Roman" w:hAnsi="Times New Roman" w:cs="Times New Roman"/>
          <w:b/>
          <w:bCs/>
        </w:rPr>
        <w:t>Identifies key genes and gene–gene interactions</w:t>
      </w:r>
      <w:r w:rsidRPr="00F66177">
        <w:rPr>
          <w:rFonts w:ascii="Times New Roman" w:eastAsia="Times New Roman" w:hAnsi="Times New Roman" w:cs="Times New Roman"/>
        </w:rPr>
        <w:t xml:space="preserve"> that drive distinctions between subtypes.</w:t>
      </w:r>
    </w:p>
    <w:p w14:paraId="583AA22B" w14:textId="77777777" w:rsidR="00F66177" w:rsidRPr="00F66177" w:rsidRDefault="00F66177" w:rsidP="002D6B6A">
      <w:pPr>
        <w:numPr>
          <w:ilvl w:val="0"/>
          <w:numId w:val="3"/>
        </w:num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 w:rsidRPr="00F66177">
        <w:rPr>
          <w:rFonts w:ascii="Times New Roman" w:eastAsia="Times New Roman" w:hAnsi="Times New Roman" w:cs="Times New Roman"/>
          <w:b/>
          <w:bCs/>
        </w:rPr>
        <w:t>Elucidates functional roles</w:t>
      </w:r>
      <w:r w:rsidRPr="00F66177">
        <w:rPr>
          <w:rFonts w:ascii="Times New Roman" w:eastAsia="Times New Roman" w:hAnsi="Times New Roman" w:cs="Times New Roman"/>
        </w:rPr>
        <w:t xml:space="preserve"> of these genes and interactions through gene-set enrichment and network-diffusion analyses.</w:t>
      </w:r>
    </w:p>
    <w:p w14:paraId="7191CFB5" w14:textId="77777777" w:rsidR="004E628F" w:rsidRDefault="004E628F" w:rsidP="002D6B6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C6C32A5" w14:textId="4659795D" w:rsidR="00F66177" w:rsidRPr="00F66177" w:rsidRDefault="00F66177" w:rsidP="002D6B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177">
        <w:rPr>
          <w:rFonts w:ascii="Times New Roman" w:eastAsia="Times New Roman" w:hAnsi="Times New Roman" w:cs="Times New Roman"/>
          <w:b/>
          <w:bCs/>
        </w:rPr>
        <w:t>Methods</w:t>
      </w:r>
    </w:p>
    <w:p w14:paraId="3DDFDAC7" w14:textId="7857947A" w:rsidR="00F66177" w:rsidRPr="00F66177" w:rsidRDefault="00F66177" w:rsidP="002D6B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177">
        <w:rPr>
          <w:rFonts w:ascii="Times New Roman" w:eastAsia="Times New Roman" w:hAnsi="Times New Roman" w:cs="Times New Roman"/>
          <w:i/>
          <w:iCs/>
        </w:rPr>
        <w:t>Data Harmonization</w:t>
      </w:r>
      <w:r w:rsidRPr="00F66177">
        <w:rPr>
          <w:rFonts w:ascii="Times New Roman" w:eastAsia="Times New Roman" w:hAnsi="Times New Roman" w:cs="Times New Roman"/>
        </w:rPr>
        <w:t> </w:t>
      </w:r>
      <w:r w:rsidRPr="00F66177">
        <w:rPr>
          <w:rFonts w:ascii="Times New Roman" w:eastAsia="Times New Roman" w:hAnsi="Times New Roman" w:cs="Times New Roman"/>
        </w:rPr>
        <w:t>RNA-seq counts will be normalized and batch-corrected, while</w:t>
      </w:r>
      <w:r w:rsidR="007570E7">
        <w:rPr>
          <w:rFonts w:ascii="Times New Roman" w:eastAsia="Times New Roman" w:hAnsi="Times New Roman" w:cs="Times New Roman"/>
        </w:rPr>
        <w:t xml:space="preserve"> </w:t>
      </w:r>
      <w:r w:rsidR="007570E7" w:rsidRPr="007570E7">
        <w:rPr>
          <w:rFonts w:ascii="Times New Roman" w:eastAsia="Times New Roman" w:hAnsi="Times New Roman" w:cs="Times New Roman"/>
        </w:rPr>
        <w:t>WSIs</w:t>
      </w:r>
      <w:r w:rsidRPr="00F66177">
        <w:rPr>
          <w:rFonts w:ascii="Times New Roman" w:eastAsia="Times New Roman" w:hAnsi="Times New Roman" w:cs="Times New Roman"/>
        </w:rPr>
        <w:t xml:space="preserve"> will be pre-processed and summarized into quantitative radiomic features.</w:t>
      </w:r>
    </w:p>
    <w:p w14:paraId="4FD8E147" w14:textId="77777777" w:rsidR="00F66177" w:rsidRPr="00F66177" w:rsidRDefault="00F66177" w:rsidP="002D6B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177">
        <w:rPr>
          <w:rFonts w:ascii="Times New Roman" w:eastAsia="Times New Roman" w:hAnsi="Times New Roman" w:cs="Times New Roman"/>
          <w:i/>
          <w:iCs/>
        </w:rPr>
        <w:t>Predictive Modeling</w:t>
      </w:r>
      <w:r w:rsidRPr="00F66177">
        <w:rPr>
          <w:rFonts w:ascii="Times New Roman" w:eastAsia="Times New Roman" w:hAnsi="Times New Roman" w:cs="Times New Roman"/>
        </w:rPr>
        <w:t> </w:t>
      </w:r>
      <w:r w:rsidRPr="00F66177">
        <w:rPr>
          <w:rFonts w:ascii="Times New Roman" w:eastAsia="Times New Roman" w:hAnsi="Times New Roman" w:cs="Times New Roman"/>
        </w:rPr>
        <w:t>Six complementary classifiers—</w:t>
      </w:r>
      <w:proofErr w:type="spellStart"/>
      <w:r w:rsidRPr="00F66177">
        <w:rPr>
          <w:rFonts w:ascii="Times New Roman" w:eastAsia="Times New Roman" w:hAnsi="Times New Roman" w:cs="Times New Roman"/>
        </w:rPr>
        <w:t>glmnet</w:t>
      </w:r>
      <w:proofErr w:type="spellEnd"/>
      <w:r w:rsidRPr="00F66177">
        <w:rPr>
          <w:rFonts w:ascii="Times New Roman" w:eastAsia="Times New Roman" w:hAnsi="Times New Roman" w:cs="Times New Roman"/>
        </w:rPr>
        <w:t xml:space="preserve">, k-nearest neighbors, naïve Bayes, random forest, linear SVM, and </w:t>
      </w:r>
      <w:proofErr w:type="spellStart"/>
      <w:r w:rsidRPr="00F66177">
        <w:rPr>
          <w:rFonts w:ascii="Times New Roman" w:eastAsia="Times New Roman" w:hAnsi="Times New Roman" w:cs="Times New Roman"/>
        </w:rPr>
        <w:t>XGBoost</w:t>
      </w:r>
      <w:proofErr w:type="spellEnd"/>
      <w:r w:rsidRPr="00F66177">
        <w:rPr>
          <w:rFonts w:ascii="Times New Roman" w:eastAsia="Times New Roman" w:hAnsi="Times New Roman" w:cs="Times New Roman"/>
        </w:rPr>
        <w:t>—will be trained with cross-validation, and their ensemble performance will be evaluated for subtype prediction.</w:t>
      </w:r>
    </w:p>
    <w:p w14:paraId="4E474A97" w14:textId="77777777" w:rsidR="00F66177" w:rsidRPr="00F66177" w:rsidRDefault="00F66177" w:rsidP="002D6B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177">
        <w:rPr>
          <w:rFonts w:ascii="Times New Roman" w:eastAsia="Times New Roman" w:hAnsi="Times New Roman" w:cs="Times New Roman"/>
          <w:i/>
          <w:iCs/>
        </w:rPr>
        <w:t>Feature Selection &amp; Interaction Mining</w:t>
      </w:r>
      <w:r w:rsidRPr="00F66177">
        <w:rPr>
          <w:rFonts w:ascii="Times New Roman" w:eastAsia="Times New Roman" w:hAnsi="Times New Roman" w:cs="Times New Roman"/>
        </w:rPr>
        <w:t> </w:t>
      </w:r>
      <w:r w:rsidRPr="00F66177">
        <w:rPr>
          <w:rFonts w:ascii="Times New Roman" w:eastAsia="Times New Roman" w:hAnsi="Times New Roman" w:cs="Times New Roman"/>
        </w:rPr>
        <w:t xml:space="preserve">Feature selection coupled with stability selection will identify candidate subtype-associated genes. The </w:t>
      </w:r>
      <w:r w:rsidRPr="00F66177">
        <w:rPr>
          <w:rFonts w:ascii="Times New Roman" w:eastAsia="Times New Roman" w:hAnsi="Times New Roman" w:cs="Times New Roman"/>
          <w:b/>
          <w:bCs/>
        </w:rPr>
        <w:t>vivid</w:t>
      </w:r>
      <w:r w:rsidRPr="00F66177">
        <w:rPr>
          <w:rFonts w:ascii="Times New Roman" w:eastAsia="Times New Roman" w:hAnsi="Times New Roman" w:cs="Times New Roman"/>
        </w:rPr>
        <w:t xml:space="preserve"> R package will detect synergistic gene pairs whose interactions significantly improve classification.</w:t>
      </w:r>
    </w:p>
    <w:p w14:paraId="20056EFB" w14:textId="77777777" w:rsidR="00F66177" w:rsidRPr="00F66177" w:rsidRDefault="00F66177" w:rsidP="002D6B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177">
        <w:rPr>
          <w:rFonts w:ascii="Times New Roman" w:eastAsia="Times New Roman" w:hAnsi="Times New Roman" w:cs="Times New Roman"/>
          <w:i/>
          <w:iCs/>
        </w:rPr>
        <w:t>Functional Interpretation</w:t>
      </w:r>
      <w:r w:rsidRPr="00F66177">
        <w:rPr>
          <w:rFonts w:ascii="Times New Roman" w:eastAsia="Times New Roman" w:hAnsi="Times New Roman" w:cs="Times New Roman"/>
        </w:rPr>
        <w:t> </w:t>
      </w:r>
      <w:r w:rsidRPr="00F66177">
        <w:rPr>
          <w:rFonts w:ascii="Times New Roman" w:eastAsia="Times New Roman" w:hAnsi="Times New Roman" w:cs="Times New Roman"/>
        </w:rPr>
        <w:t xml:space="preserve">Candidate genes and gene pairs will undergo gene-set enrichment analysis (GSEA) using Gene Ontology, KEGG, Hallmark, and </w:t>
      </w:r>
      <w:proofErr w:type="spellStart"/>
      <w:r w:rsidRPr="00F66177">
        <w:rPr>
          <w:rFonts w:ascii="Times New Roman" w:eastAsia="Times New Roman" w:hAnsi="Times New Roman" w:cs="Times New Roman"/>
        </w:rPr>
        <w:t>Reactome</w:t>
      </w:r>
      <w:proofErr w:type="spellEnd"/>
      <w:r w:rsidRPr="00F66177">
        <w:rPr>
          <w:rFonts w:ascii="Times New Roman" w:eastAsia="Times New Roman" w:hAnsi="Times New Roman" w:cs="Times New Roman"/>
        </w:rPr>
        <w:t xml:space="preserve"> sets. Protein–protein-interaction (PPI) network diffusion on </w:t>
      </w:r>
      <w:proofErr w:type="spellStart"/>
      <w:r w:rsidRPr="00F66177">
        <w:rPr>
          <w:rFonts w:ascii="Times New Roman" w:eastAsia="Times New Roman" w:hAnsi="Times New Roman" w:cs="Times New Roman"/>
        </w:rPr>
        <w:t>Reactome</w:t>
      </w:r>
      <w:proofErr w:type="spellEnd"/>
      <w:r w:rsidRPr="00F66177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F66177">
        <w:rPr>
          <w:rFonts w:ascii="Times New Roman" w:eastAsia="Times New Roman" w:hAnsi="Times New Roman" w:cs="Times New Roman"/>
        </w:rPr>
        <w:t>NeST</w:t>
      </w:r>
      <w:proofErr w:type="spellEnd"/>
      <w:r w:rsidRPr="00F66177">
        <w:rPr>
          <w:rFonts w:ascii="Times New Roman" w:eastAsia="Times New Roman" w:hAnsi="Times New Roman" w:cs="Times New Roman"/>
        </w:rPr>
        <w:t xml:space="preserve"> networks will then reveal higher-order functional modules.</w:t>
      </w:r>
    </w:p>
    <w:p w14:paraId="0B7F4AC9" w14:textId="77777777" w:rsidR="00F66177" w:rsidRPr="00F66177" w:rsidRDefault="00F66177" w:rsidP="002D6B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177">
        <w:rPr>
          <w:rFonts w:ascii="Times New Roman" w:eastAsia="Times New Roman" w:hAnsi="Times New Roman" w:cs="Times New Roman"/>
          <w:i/>
          <w:iCs/>
        </w:rPr>
        <w:t>Network Construction</w:t>
      </w:r>
      <w:r w:rsidRPr="00F66177">
        <w:rPr>
          <w:rFonts w:ascii="Times New Roman" w:eastAsia="Times New Roman" w:hAnsi="Times New Roman" w:cs="Times New Roman"/>
        </w:rPr>
        <w:t> </w:t>
      </w:r>
      <w:r w:rsidRPr="00F66177">
        <w:rPr>
          <w:rFonts w:ascii="Times New Roman" w:eastAsia="Times New Roman" w:hAnsi="Times New Roman" w:cs="Times New Roman"/>
        </w:rPr>
        <w:t>Significant genes and interactions will be integrated into a directed, interpretable gene network that highlights putative regulatory cascades distinguishing tumor subtypes.</w:t>
      </w:r>
    </w:p>
    <w:p w14:paraId="2B15A792" w14:textId="77777777" w:rsidR="004E628F" w:rsidRDefault="004E628F" w:rsidP="002D6B6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D64ABF4" w14:textId="01DA3451" w:rsidR="00F66177" w:rsidRPr="00F66177" w:rsidRDefault="00F66177" w:rsidP="002D6B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177">
        <w:rPr>
          <w:rFonts w:ascii="Times New Roman" w:eastAsia="Times New Roman" w:hAnsi="Times New Roman" w:cs="Times New Roman"/>
          <w:b/>
          <w:bCs/>
        </w:rPr>
        <w:t>Expected Outcomes</w:t>
      </w:r>
    </w:p>
    <w:p w14:paraId="0A258C8E" w14:textId="77777777" w:rsidR="00F66177" w:rsidRPr="00F66177" w:rsidRDefault="00F66177" w:rsidP="002D6B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66177">
        <w:rPr>
          <w:rFonts w:ascii="Times New Roman" w:eastAsia="Times New Roman" w:hAnsi="Times New Roman" w:cs="Times New Roman"/>
        </w:rPr>
        <w:t>A rigorously benchmarked multimodal ML pipeline for accurate tumor-subtype prediction.</w:t>
      </w:r>
    </w:p>
    <w:p w14:paraId="5D8DE00D" w14:textId="77777777" w:rsidR="00F66177" w:rsidRPr="00F66177" w:rsidRDefault="00F66177" w:rsidP="002D6B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66177">
        <w:rPr>
          <w:rFonts w:ascii="Times New Roman" w:eastAsia="Times New Roman" w:hAnsi="Times New Roman" w:cs="Times New Roman"/>
        </w:rPr>
        <w:t>A ranked list of subtype-defining genes and gene–gene interactions with robust statistical support.</w:t>
      </w:r>
    </w:p>
    <w:p w14:paraId="26D942F8" w14:textId="77777777" w:rsidR="00F66177" w:rsidRPr="00F66177" w:rsidRDefault="00F66177" w:rsidP="002D6B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66177">
        <w:rPr>
          <w:rFonts w:ascii="Times New Roman" w:eastAsia="Times New Roman" w:hAnsi="Times New Roman" w:cs="Times New Roman"/>
        </w:rPr>
        <w:t xml:space="preserve">An interactive gene-network visualization to guide experimental validation and therapeutic-target discovery. </w:t>
      </w:r>
    </w:p>
    <w:p w14:paraId="3CC81835" w14:textId="77777777" w:rsidR="003E38D2" w:rsidRDefault="003E38D2"/>
    <w:sectPr w:rsidR="003E3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E31B8"/>
    <w:multiLevelType w:val="multilevel"/>
    <w:tmpl w:val="259A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919AB"/>
    <w:multiLevelType w:val="hybridMultilevel"/>
    <w:tmpl w:val="B7B05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84F06"/>
    <w:multiLevelType w:val="multilevel"/>
    <w:tmpl w:val="C972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7427475">
    <w:abstractNumId w:val="2"/>
  </w:num>
  <w:num w:numId="2" w16cid:durableId="1681203499">
    <w:abstractNumId w:val="0"/>
  </w:num>
  <w:num w:numId="3" w16cid:durableId="46261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C8"/>
    <w:rsid w:val="001E26E2"/>
    <w:rsid w:val="002C3415"/>
    <w:rsid w:val="002D6B6A"/>
    <w:rsid w:val="00334A1F"/>
    <w:rsid w:val="003E38D2"/>
    <w:rsid w:val="004E628F"/>
    <w:rsid w:val="005463C8"/>
    <w:rsid w:val="007570E7"/>
    <w:rsid w:val="008172C6"/>
    <w:rsid w:val="00C41FB5"/>
    <w:rsid w:val="00F318C3"/>
    <w:rsid w:val="00F6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9467"/>
  <w15:chartTrackingRefBased/>
  <w15:docId w15:val="{44A38802-CD2F-BD48-89F0-C1D374AA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B6A"/>
  </w:style>
  <w:style w:type="paragraph" w:styleId="Heading1">
    <w:name w:val="heading 1"/>
    <w:basedOn w:val="Normal"/>
    <w:next w:val="Normal"/>
    <w:link w:val="Heading1Char"/>
    <w:uiPriority w:val="9"/>
    <w:qFormat/>
    <w:rsid w:val="002D6B6A"/>
    <w:pPr>
      <w:pBdr>
        <w:bottom w:val="thinThickSmallGap" w:sz="12" w:space="1" w:color="BF4E14" w:themeColor="accent2" w:themeShade="BF"/>
      </w:pBdr>
      <w:spacing w:before="400"/>
      <w:jc w:val="center"/>
      <w:outlineLvl w:val="0"/>
    </w:pPr>
    <w:rPr>
      <w:caps/>
      <w:color w:val="80340D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B6A"/>
    <w:pPr>
      <w:pBdr>
        <w:bottom w:val="single" w:sz="4" w:space="1" w:color="7F340D" w:themeColor="accent2" w:themeShade="7F"/>
      </w:pBdr>
      <w:spacing w:before="400"/>
      <w:jc w:val="center"/>
      <w:outlineLvl w:val="1"/>
    </w:pPr>
    <w:rPr>
      <w:caps/>
      <w:color w:val="80340D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B6A"/>
    <w:pPr>
      <w:pBdr>
        <w:top w:val="dotted" w:sz="4" w:space="1" w:color="7F340D" w:themeColor="accent2" w:themeShade="7F"/>
        <w:bottom w:val="dotted" w:sz="4" w:space="1" w:color="7F340D" w:themeColor="accent2" w:themeShade="7F"/>
      </w:pBdr>
      <w:spacing w:before="300"/>
      <w:jc w:val="center"/>
      <w:outlineLvl w:val="2"/>
    </w:pPr>
    <w:rPr>
      <w:caps/>
      <w:color w:val="7F340D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6B6A"/>
    <w:pPr>
      <w:pBdr>
        <w:bottom w:val="dotted" w:sz="4" w:space="1" w:color="BF4E14" w:themeColor="accent2" w:themeShade="BF"/>
      </w:pBdr>
      <w:spacing w:after="120"/>
      <w:jc w:val="center"/>
      <w:outlineLvl w:val="3"/>
    </w:pPr>
    <w:rPr>
      <w:caps/>
      <w:color w:val="7F340D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B6A"/>
    <w:pPr>
      <w:spacing w:before="320" w:after="120"/>
      <w:jc w:val="center"/>
      <w:outlineLvl w:val="4"/>
    </w:pPr>
    <w:rPr>
      <w:caps/>
      <w:color w:val="7F340D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B6A"/>
    <w:pPr>
      <w:spacing w:after="120"/>
      <w:jc w:val="center"/>
      <w:outlineLvl w:val="5"/>
    </w:pPr>
    <w:rPr>
      <w:caps/>
      <w:color w:val="BF4E1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B6A"/>
    <w:pPr>
      <w:spacing w:after="120"/>
      <w:jc w:val="center"/>
      <w:outlineLvl w:val="6"/>
    </w:pPr>
    <w:rPr>
      <w:i/>
      <w:iCs/>
      <w:caps/>
      <w:color w:val="BF4E1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B6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B6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B6A"/>
    <w:rPr>
      <w:caps/>
      <w:color w:val="80340D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B6A"/>
    <w:rPr>
      <w:caps/>
      <w:color w:val="80340D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D6B6A"/>
    <w:rPr>
      <w:caps/>
      <w:color w:val="7F340D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D6B6A"/>
    <w:rPr>
      <w:caps/>
      <w:color w:val="7F340D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B6A"/>
    <w:rPr>
      <w:caps/>
      <w:color w:val="7F340D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B6A"/>
    <w:rPr>
      <w:caps/>
      <w:color w:val="BF4E1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B6A"/>
    <w:rPr>
      <w:i/>
      <w:iCs/>
      <w:caps/>
      <w:color w:val="BF4E1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B6A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B6A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6B6A"/>
    <w:pPr>
      <w:pBdr>
        <w:top w:val="dotted" w:sz="2" w:space="1" w:color="80340D" w:themeColor="accent2" w:themeShade="80"/>
        <w:bottom w:val="dotted" w:sz="2" w:space="6" w:color="80340D" w:themeColor="accent2" w:themeShade="80"/>
      </w:pBdr>
      <w:spacing w:before="500" w:after="300" w:line="240" w:lineRule="auto"/>
      <w:jc w:val="center"/>
    </w:pPr>
    <w:rPr>
      <w:caps/>
      <w:color w:val="80340D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D6B6A"/>
    <w:rPr>
      <w:caps/>
      <w:color w:val="80340D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B6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D6B6A"/>
    <w:rPr>
      <w:caps/>
      <w:spacing w:val="20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D6B6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6B6A"/>
    <w:rPr>
      <w:i/>
      <w:iCs/>
    </w:rPr>
  </w:style>
  <w:style w:type="paragraph" w:styleId="ListParagraph">
    <w:name w:val="List Paragraph"/>
    <w:basedOn w:val="Normal"/>
    <w:uiPriority w:val="34"/>
    <w:qFormat/>
    <w:rsid w:val="002D6B6A"/>
    <w:pPr>
      <w:ind w:left="720"/>
      <w:contextualSpacing/>
    </w:pPr>
  </w:style>
  <w:style w:type="character" w:styleId="IntenseEmphasis">
    <w:name w:val="Intense Emphasis"/>
    <w:uiPriority w:val="21"/>
    <w:qFormat/>
    <w:rsid w:val="002D6B6A"/>
    <w:rPr>
      <w:i/>
      <w:iCs/>
      <w:caps/>
      <w:spacing w:val="1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B6A"/>
    <w:pPr>
      <w:pBdr>
        <w:top w:val="dotted" w:sz="2" w:space="10" w:color="80340D" w:themeColor="accent2" w:themeShade="80"/>
        <w:bottom w:val="dotted" w:sz="2" w:space="4" w:color="80340D" w:themeColor="accent2" w:themeShade="80"/>
      </w:pBdr>
      <w:spacing w:before="160" w:line="300" w:lineRule="auto"/>
      <w:ind w:left="1440" w:right="1440"/>
    </w:pPr>
    <w:rPr>
      <w:caps/>
      <w:color w:val="7F340D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B6A"/>
    <w:rPr>
      <w:caps/>
      <w:color w:val="7F340D" w:themeColor="accent2" w:themeShade="7F"/>
      <w:spacing w:val="5"/>
      <w:sz w:val="20"/>
      <w:szCs w:val="20"/>
    </w:rPr>
  </w:style>
  <w:style w:type="character" w:styleId="IntenseReference">
    <w:name w:val="Intense Reference"/>
    <w:uiPriority w:val="32"/>
    <w:qFormat/>
    <w:rsid w:val="002D6B6A"/>
    <w:rPr>
      <w:rFonts w:asciiTheme="minorHAnsi" w:eastAsiaTheme="minorEastAsia" w:hAnsiTheme="minorHAnsi" w:cstheme="minorBidi"/>
      <w:b/>
      <w:bCs/>
      <w:i/>
      <w:iCs/>
      <w:color w:val="7F340D" w:themeColor="accent2" w:themeShade="7F"/>
    </w:rPr>
  </w:style>
  <w:style w:type="paragraph" w:styleId="NormalWeb">
    <w:name w:val="Normal (Web)"/>
    <w:basedOn w:val="Normal"/>
    <w:uiPriority w:val="99"/>
    <w:semiHidden/>
    <w:unhideWhenUsed/>
    <w:rsid w:val="00F6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2D6B6A"/>
    <w:rPr>
      <w:b/>
      <w:bCs/>
      <w:color w:val="BF4E14" w:themeColor="accent2" w:themeShade="BF"/>
      <w:spacing w:val="5"/>
    </w:rPr>
  </w:style>
  <w:style w:type="character" w:styleId="Emphasis">
    <w:name w:val="Emphasis"/>
    <w:uiPriority w:val="20"/>
    <w:qFormat/>
    <w:rsid w:val="002D6B6A"/>
    <w:rPr>
      <w:cap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6B6A"/>
    <w:rPr>
      <w:caps/>
      <w:spacing w:val="10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2D6B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D6B6A"/>
  </w:style>
  <w:style w:type="character" w:styleId="SubtleEmphasis">
    <w:name w:val="Subtle Emphasis"/>
    <w:uiPriority w:val="19"/>
    <w:qFormat/>
    <w:rsid w:val="002D6B6A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2D6B6A"/>
    <w:rPr>
      <w:rFonts w:asciiTheme="minorHAnsi" w:eastAsiaTheme="minorEastAsia" w:hAnsiTheme="minorHAnsi" w:cstheme="minorBidi"/>
      <w:i/>
      <w:iCs/>
      <w:color w:val="7F340D" w:themeColor="accent2" w:themeShade="7F"/>
    </w:rPr>
  </w:style>
  <w:style w:type="character" w:styleId="BookTitle">
    <w:name w:val="Book Title"/>
    <w:uiPriority w:val="33"/>
    <w:qFormat/>
    <w:rsid w:val="002D6B6A"/>
    <w:rPr>
      <w:caps/>
      <w:color w:val="7F340D" w:themeColor="accent2" w:themeShade="7F"/>
      <w:spacing w:val="5"/>
      <w:u w:color="7F340D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6B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Ying (NIH/NCI) [E]</dc:creator>
  <cp:keywords/>
  <dc:description/>
  <cp:lastModifiedBy>Hu, Ying (NIH/NCI) [E]</cp:lastModifiedBy>
  <cp:revision>7</cp:revision>
  <dcterms:created xsi:type="dcterms:W3CDTF">2025-05-18T18:59:00Z</dcterms:created>
  <dcterms:modified xsi:type="dcterms:W3CDTF">2025-06-18T14:23:00Z</dcterms:modified>
</cp:coreProperties>
</file>