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0395" w14:textId="7BE496A4" w:rsidR="002B6927" w:rsidRDefault="002B6927" w:rsidP="009E2857">
      <w:pPr>
        <w:jc w:val="both"/>
        <w:rPr>
          <w:rFonts w:ascii="Arial" w:hAnsi="Arial" w:cs="Arial"/>
          <w:b/>
          <w:bCs/>
          <w:sz w:val="22"/>
          <w:szCs w:val="22"/>
        </w:rPr>
      </w:pPr>
      <w:r w:rsidRPr="002B6927">
        <w:rPr>
          <w:rFonts w:ascii="Arial" w:hAnsi="Arial" w:cs="Arial"/>
          <w:b/>
          <w:bCs/>
          <w:sz w:val="22"/>
          <w:szCs w:val="22"/>
        </w:rPr>
        <w:t xml:space="preserve">The impact of diverse clinical trials personal on </w:t>
      </w:r>
      <w:r>
        <w:rPr>
          <w:rFonts w:ascii="Arial" w:hAnsi="Arial" w:cs="Arial"/>
          <w:b/>
          <w:bCs/>
          <w:sz w:val="22"/>
          <w:szCs w:val="22"/>
        </w:rPr>
        <w:t>the</w:t>
      </w:r>
      <w:r w:rsidRPr="002B6927">
        <w:rPr>
          <w:rFonts w:ascii="Arial" w:hAnsi="Arial" w:cs="Arial"/>
          <w:b/>
          <w:bCs/>
          <w:sz w:val="22"/>
          <w:szCs w:val="22"/>
        </w:rPr>
        <w:t xml:space="preserve"> divers</w:t>
      </w:r>
      <w:r>
        <w:rPr>
          <w:rFonts w:ascii="Arial" w:hAnsi="Arial" w:cs="Arial"/>
          <w:b/>
          <w:bCs/>
          <w:sz w:val="22"/>
          <w:szCs w:val="22"/>
        </w:rPr>
        <w:t>ity of</w:t>
      </w:r>
      <w:r w:rsidRPr="002B6927">
        <w:rPr>
          <w:rFonts w:ascii="Arial" w:hAnsi="Arial" w:cs="Arial"/>
          <w:b/>
          <w:bCs/>
          <w:sz w:val="22"/>
          <w:szCs w:val="22"/>
        </w:rPr>
        <w:t xml:space="preserve"> clinical trials participants </w:t>
      </w:r>
    </w:p>
    <w:p w14:paraId="2532314E" w14:textId="03BCF5BB" w:rsidR="002B6927" w:rsidRPr="002B6927" w:rsidRDefault="002B6927" w:rsidP="009E2857">
      <w:pPr>
        <w:jc w:val="both"/>
        <w:rPr>
          <w:rFonts w:ascii="Arial" w:hAnsi="Arial" w:cs="Arial"/>
          <w:sz w:val="22"/>
          <w:szCs w:val="22"/>
        </w:rPr>
      </w:pPr>
      <w:r w:rsidRPr="002B6927">
        <w:rPr>
          <w:rFonts w:ascii="Arial" w:hAnsi="Arial" w:cs="Arial"/>
          <w:sz w:val="22"/>
          <w:szCs w:val="22"/>
        </w:rPr>
        <w:t>Victoria L. Seewaldt, Augusto Ochoa, Robert Winn</w:t>
      </w:r>
    </w:p>
    <w:p w14:paraId="3540EF68" w14:textId="77777777" w:rsidR="002B6927" w:rsidRDefault="002B6927" w:rsidP="009E2857">
      <w:pPr>
        <w:jc w:val="both"/>
        <w:rPr>
          <w:rFonts w:ascii="Arial" w:hAnsi="Arial" w:cs="Arial"/>
          <w:b/>
          <w:bCs/>
          <w:sz w:val="22"/>
          <w:szCs w:val="22"/>
        </w:rPr>
      </w:pPr>
    </w:p>
    <w:p w14:paraId="5B9635D4" w14:textId="266CC150" w:rsidR="003B28C5" w:rsidRPr="003B28C5" w:rsidRDefault="003B28C5" w:rsidP="009E2857">
      <w:pPr>
        <w:jc w:val="both"/>
        <w:rPr>
          <w:rFonts w:ascii="Arial" w:hAnsi="Arial" w:cs="Arial"/>
          <w:sz w:val="22"/>
          <w:szCs w:val="22"/>
        </w:rPr>
      </w:pPr>
      <w:r w:rsidRPr="003B28C5">
        <w:rPr>
          <w:rFonts w:ascii="Arial" w:hAnsi="Arial" w:cs="Arial"/>
          <w:b/>
          <w:bCs/>
          <w:sz w:val="22"/>
          <w:szCs w:val="22"/>
        </w:rPr>
        <w:t>Introduction:</w:t>
      </w:r>
      <w:r w:rsidRPr="003B28C5">
        <w:rPr>
          <w:rFonts w:ascii="Arial" w:hAnsi="Arial" w:cs="Arial"/>
          <w:sz w:val="22"/>
          <w:szCs w:val="22"/>
        </w:rPr>
        <w:t xml:space="preserve"> Cancer Centers struggle to recruit individuals to clinical trials</w:t>
      </w:r>
      <w:r>
        <w:rPr>
          <w:rFonts w:ascii="Arial" w:hAnsi="Arial" w:cs="Arial"/>
          <w:sz w:val="22"/>
          <w:szCs w:val="22"/>
        </w:rPr>
        <w:t xml:space="preserve"> that represent the diversity in their catchment areas. While the National Cancer Institute (NCI) has focused on the diversity of subjects recruited to clinical trials, there has been little attention paid to the diversity of individuals who recruit the subjects. </w:t>
      </w:r>
      <w:r w:rsidRPr="003B28C5">
        <w:rPr>
          <w:rFonts w:ascii="Arial" w:hAnsi="Arial" w:cs="Arial"/>
          <w:sz w:val="22"/>
          <w:szCs w:val="22"/>
        </w:rPr>
        <w:t xml:space="preserve"> </w:t>
      </w:r>
      <w:r w:rsidRPr="003B28C5">
        <w:rPr>
          <w:rFonts w:ascii="Arial" w:hAnsi="Arial" w:cs="Arial"/>
          <w:sz w:val="22"/>
          <w:szCs w:val="22"/>
        </w:rPr>
        <w:t xml:space="preserve">Accordingly, we designed a prospective population-based mixed-methods investigation to examine the consenter-participant relationship and factors contributing to successful recruitment of </w:t>
      </w:r>
      <w:r>
        <w:rPr>
          <w:rFonts w:ascii="Arial" w:hAnsi="Arial" w:cs="Arial"/>
          <w:sz w:val="22"/>
          <w:szCs w:val="22"/>
        </w:rPr>
        <w:t xml:space="preserve">diverse research subjects to clinical trials at City of Hope Comprehensive </w:t>
      </w:r>
      <w:r w:rsidRPr="003B28C5">
        <w:rPr>
          <w:rFonts w:ascii="Arial" w:hAnsi="Arial" w:cs="Arial"/>
          <w:sz w:val="22"/>
          <w:szCs w:val="22"/>
        </w:rPr>
        <w:t>Cancer Center</w:t>
      </w:r>
      <w:r>
        <w:rPr>
          <w:rFonts w:ascii="Arial" w:hAnsi="Arial" w:cs="Arial"/>
          <w:sz w:val="22"/>
          <w:szCs w:val="22"/>
        </w:rPr>
        <w:t xml:space="preserve"> (CoHCCC)</w:t>
      </w:r>
      <w:r w:rsidRPr="003B28C5">
        <w:rPr>
          <w:rFonts w:ascii="Arial" w:hAnsi="Arial" w:cs="Arial"/>
          <w:sz w:val="22"/>
          <w:szCs w:val="22"/>
        </w:rPr>
        <w:t xml:space="preserve">. We hypothesized individuals from </w:t>
      </w:r>
      <w:r>
        <w:rPr>
          <w:rFonts w:ascii="Arial" w:hAnsi="Arial" w:cs="Arial"/>
          <w:sz w:val="22"/>
          <w:szCs w:val="22"/>
        </w:rPr>
        <w:t>diverse</w:t>
      </w:r>
      <w:r w:rsidRPr="003B28C5">
        <w:rPr>
          <w:rFonts w:ascii="Arial" w:hAnsi="Arial" w:cs="Arial"/>
          <w:sz w:val="22"/>
          <w:szCs w:val="22"/>
        </w:rPr>
        <w:t xml:space="preserve"> racial/ethnic backgrounds will be more likely to enroll in a clinical trial when consented by someone who look</w:t>
      </w:r>
      <w:r>
        <w:rPr>
          <w:rFonts w:ascii="Arial" w:hAnsi="Arial" w:cs="Arial"/>
          <w:sz w:val="22"/>
          <w:szCs w:val="22"/>
        </w:rPr>
        <w:t>ed</w:t>
      </w:r>
      <w:r w:rsidRPr="003B28C5">
        <w:rPr>
          <w:rFonts w:ascii="Arial" w:hAnsi="Arial" w:cs="Arial"/>
          <w:sz w:val="22"/>
          <w:szCs w:val="22"/>
        </w:rPr>
        <w:t xml:space="preserve"> like them, sp</w:t>
      </w:r>
      <w:r>
        <w:rPr>
          <w:rFonts w:ascii="Arial" w:hAnsi="Arial" w:cs="Arial"/>
          <w:sz w:val="22"/>
          <w:szCs w:val="22"/>
        </w:rPr>
        <w:t>oke</w:t>
      </w:r>
      <w:r w:rsidRPr="003B28C5">
        <w:rPr>
          <w:rFonts w:ascii="Arial" w:hAnsi="Arial" w:cs="Arial"/>
          <w:sz w:val="22"/>
          <w:szCs w:val="22"/>
        </w:rPr>
        <w:t xml:space="preserve"> their language, and underst</w:t>
      </w:r>
      <w:r>
        <w:rPr>
          <w:rFonts w:ascii="Arial" w:hAnsi="Arial" w:cs="Arial"/>
          <w:sz w:val="22"/>
          <w:szCs w:val="22"/>
        </w:rPr>
        <w:t>ood</w:t>
      </w:r>
      <w:r w:rsidRPr="003B28C5">
        <w:rPr>
          <w:rFonts w:ascii="Arial" w:hAnsi="Arial" w:cs="Arial"/>
          <w:sz w:val="22"/>
          <w:szCs w:val="22"/>
        </w:rPr>
        <w:t xml:space="preserve"> their culture.</w:t>
      </w:r>
    </w:p>
    <w:p w14:paraId="13A1A5AC" w14:textId="42A354AA" w:rsidR="009E2857" w:rsidRDefault="003B28C5" w:rsidP="009E2857">
      <w:pPr>
        <w:jc w:val="both"/>
        <w:rPr>
          <w:rFonts w:ascii="Arial" w:eastAsia="Times New Roman" w:hAnsi="Arial" w:cs="Arial"/>
          <w:sz w:val="22"/>
          <w:szCs w:val="22"/>
        </w:rPr>
      </w:pPr>
      <w:r w:rsidRPr="003B28C5">
        <w:rPr>
          <w:rFonts w:ascii="Arial" w:hAnsi="Arial" w:cs="Arial"/>
          <w:b/>
          <w:bCs/>
          <w:sz w:val="22"/>
          <w:szCs w:val="22"/>
        </w:rPr>
        <w:t>Methods</w:t>
      </w:r>
      <w:r>
        <w:rPr>
          <w:rFonts w:ascii="Arial" w:hAnsi="Arial" w:cs="Arial"/>
          <w:sz w:val="22"/>
          <w:szCs w:val="22"/>
        </w:rPr>
        <w:t xml:space="preserve">: </w:t>
      </w:r>
      <w:r w:rsidRPr="003B28C5">
        <w:rPr>
          <w:rFonts w:ascii="Arial" w:hAnsi="Arial" w:cs="Arial"/>
          <w:sz w:val="22"/>
          <w:szCs w:val="22"/>
        </w:rPr>
        <w:t xml:space="preserve">Between </w:t>
      </w:r>
      <w:r w:rsidRPr="003B28C5">
        <w:rPr>
          <w:rFonts w:ascii="Arial" w:eastAsia="Times New Roman" w:hAnsi="Arial" w:cs="Arial"/>
          <w:sz w:val="22"/>
          <w:szCs w:val="22"/>
        </w:rPr>
        <w:t xml:space="preserve">2018 and February 2020, 205 women were approached for participation in one of three non-therapeutic BCTs and were eligible for the survey questionnaire assessing factors related to clinical trial enrollment.  </w:t>
      </w:r>
      <w:r w:rsidRPr="003B28C5">
        <w:rPr>
          <w:rFonts w:ascii="Arial" w:hAnsi="Arial" w:cs="Arial"/>
          <w:sz w:val="22"/>
          <w:szCs w:val="22"/>
        </w:rPr>
        <w:t>The investigation comprised of two components, a survey questionnaire and in-depth in-person interviews.</w:t>
      </w:r>
      <w:r w:rsidR="000E40B3">
        <w:rPr>
          <w:rFonts w:ascii="Arial" w:hAnsi="Arial" w:cs="Arial"/>
          <w:sz w:val="22"/>
          <w:szCs w:val="22"/>
        </w:rPr>
        <w:t xml:space="preserve"> Surveys were conducted by clinical research associates of diverse race, ethnicity, gender, and language.</w:t>
      </w:r>
    </w:p>
    <w:p w14:paraId="0A7E29CD" w14:textId="77777777" w:rsidR="009E2857" w:rsidRDefault="003B28C5" w:rsidP="009E2857">
      <w:pPr>
        <w:jc w:val="both"/>
        <w:rPr>
          <w:rFonts w:ascii="Arial" w:hAnsi="Arial" w:cs="Arial"/>
          <w:sz w:val="22"/>
          <w:szCs w:val="22"/>
        </w:rPr>
      </w:pPr>
      <w:r w:rsidRPr="003B28C5">
        <w:rPr>
          <w:rFonts w:ascii="Arial" w:eastAsia="Times New Roman" w:hAnsi="Arial" w:cs="Arial"/>
          <w:b/>
          <w:bCs/>
          <w:sz w:val="22"/>
          <w:szCs w:val="22"/>
        </w:rPr>
        <w:t>Results</w:t>
      </w:r>
      <w:r>
        <w:rPr>
          <w:rFonts w:ascii="Arial" w:eastAsia="Times New Roman" w:hAnsi="Arial" w:cs="Arial"/>
          <w:sz w:val="22"/>
          <w:szCs w:val="22"/>
        </w:rPr>
        <w:t>: Of 205 women, 24</w:t>
      </w:r>
      <w:r w:rsidRPr="003B28C5">
        <w:rPr>
          <w:rFonts w:ascii="Arial" w:eastAsia="Times New Roman" w:hAnsi="Arial" w:cs="Arial"/>
          <w:sz w:val="22"/>
          <w:szCs w:val="22"/>
        </w:rPr>
        <w:t xml:space="preserve"> (11.7%) women declined to participate in this </w:t>
      </w:r>
      <w:commentRangeStart w:id="0"/>
      <w:r w:rsidRPr="003B28C5">
        <w:rPr>
          <w:rFonts w:ascii="Arial" w:eastAsia="Times New Roman" w:hAnsi="Arial" w:cs="Arial"/>
          <w:sz w:val="22"/>
          <w:szCs w:val="22"/>
        </w:rPr>
        <w:t>survey</w:t>
      </w:r>
      <w:commentRangeEnd w:id="0"/>
      <w:r w:rsidRPr="003B28C5">
        <w:rPr>
          <w:rStyle w:val="CommentReference"/>
          <w:rFonts w:ascii="Arial" w:hAnsi="Arial" w:cs="Arial"/>
          <w:sz w:val="22"/>
          <w:szCs w:val="22"/>
        </w:rPr>
        <w:commentReference w:id="0"/>
      </w:r>
      <w:r w:rsidRPr="003B28C5">
        <w:rPr>
          <w:rFonts w:ascii="Arial" w:eastAsia="Times New Roman" w:hAnsi="Arial" w:cs="Arial"/>
          <w:sz w:val="22"/>
          <w:szCs w:val="22"/>
        </w:rPr>
        <w:t xml:space="preserve">. Of the 181 participants who completed the survey questionnaire, 94 (51%) were </w:t>
      </w:r>
      <w:r w:rsidRPr="003B28C5">
        <w:rPr>
          <w:rFonts w:ascii="Arial" w:eastAsia="Times New Roman" w:hAnsi="Arial" w:cs="Arial"/>
          <w:sz w:val="22"/>
          <w:szCs w:val="22"/>
        </w:rPr>
        <w:t xml:space="preserve">self-identified as </w:t>
      </w:r>
      <w:r w:rsidRPr="003B28C5">
        <w:rPr>
          <w:rFonts w:ascii="Arial" w:eastAsia="Times New Roman" w:hAnsi="Arial" w:cs="Arial"/>
          <w:sz w:val="22"/>
          <w:szCs w:val="22"/>
        </w:rPr>
        <w:t>non-Hispanic White (N</w:t>
      </w:r>
      <w:r>
        <w:rPr>
          <w:rFonts w:ascii="Arial" w:eastAsia="Times New Roman" w:hAnsi="Arial" w:cs="Arial"/>
          <w:sz w:val="22"/>
          <w:szCs w:val="22"/>
        </w:rPr>
        <w:t>HW</w:t>
      </w:r>
      <w:r w:rsidRPr="003B28C5">
        <w:rPr>
          <w:rFonts w:ascii="Arial" w:eastAsia="Times New Roman" w:hAnsi="Arial" w:cs="Arial"/>
          <w:sz w:val="22"/>
          <w:szCs w:val="22"/>
        </w:rPr>
        <w:t xml:space="preserve">) and 87 (48%) </w:t>
      </w:r>
      <w:r w:rsidRPr="003B28C5">
        <w:rPr>
          <w:rFonts w:ascii="Arial" w:eastAsia="Times New Roman" w:hAnsi="Arial" w:cs="Arial"/>
          <w:sz w:val="22"/>
          <w:szCs w:val="22"/>
        </w:rPr>
        <w:t>self-identified as Latina/Hispanic, Asian, Pacific Islander, Indigenous, or African American/Black</w:t>
      </w:r>
      <w:r w:rsidRPr="003B28C5">
        <w:rPr>
          <w:rFonts w:ascii="Arial" w:eastAsia="Times New Roman" w:hAnsi="Arial" w:cs="Arial"/>
          <w:sz w:val="22"/>
          <w:szCs w:val="22"/>
        </w:rPr>
        <w:t xml:space="preserve"> </w:t>
      </w:r>
      <w:r w:rsidRPr="003B28C5">
        <w:rPr>
          <w:rFonts w:ascii="Arial" w:eastAsia="Times New Roman" w:hAnsi="Arial" w:cs="Arial"/>
          <w:sz w:val="22"/>
          <w:szCs w:val="22"/>
        </w:rPr>
        <w:t>(</w:t>
      </w:r>
      <w:r w:rsidRPr="003B28C5">
        <w:rPr>
          <w:rFonts w:ascii="Arial" w:eastAsia="Times New Roman" w:hAnsi="Arial" w:cs="Arial"/>
          <w:sz w:val="22"/>
          <w:szCs w:val="22"/>
        </w:rPr>
        <w:t>Women-of-Color</w:t>
      </w:r>
      <w:r w:rsidRPr="003B28C5">
        <w:rPr>
          <w:rFonts w:ascii="Arial" w:eastAsia="Times New Roman" w:hAnsi="Arial" w:cs="Arial"/>
          <w:sz w:val="22"/>
          <w:szCs w:val="22"/>
        </w:rPr>
        <w:t xml:space="preserve">; </w:t>
      </w:r>
      <w:proofErr w:type="spellStart"/>
      <w:r w:rsidRPr="003B28C5">
        <w:rPr>
          <w:rFonts w:ascii="Arial" w:eastAsia="Times New Roman" w:hAnsi="Arial" w:cs="Arial"/>
          <w:sz w:val="22"/>
          <w:szCs w:val="22"/>
        </w:rPr>
        <w:t>W</w:t>
      </w:r>
      <w:r w:rsidR="009E2857">
        <w:rPr>
          <w:rFonts w:ascii="Arial" w:eastAsia="Times New Roman" w:hAnsi="Arial" w:cs="Arial"/>
          <w:sz w:val="22"/>
          <w:szCs w:val="22"/>
        </w:rPr>
        <w:t>o</w:t>
      </w:r>
      <w:r w:rsidRPr="003B28C5">
        <w:rPr>
          <w:rFonts w:ascii="Arial" w:eastAsia="Times New Roman" w:hAnsi="Arial" w:cs="Arial"/>
          <w:sz w:val="22"/>
          <w:szCs w:val="22"/>
        </w:rPr>
        <w:t>C</w:t>
      </w:r>
      <w:proofErr w:type="spellEnd"/>
      <w:r w:rsidRPr="003B28C5">
        <w:rPr>
          <w:rFonts w:ascii="Arial" w:eastAsia="Times New Roman" w:hAnsi="Arial" w:cs="Arial"/>
          <w:sz w:val="22"/>
          <w:szCs w:val="22"/>
        </w:rPr>
        <w:t>)</w:t>
      </w:r>
      <w:r w:rsidRPr="003B28C5">
        <w:rPr>
          <w:rFonts w:ascii="Arial" w:eastAsia="Times New Roman" w:hAnsi="Arial" w:cs="Arial"/>
          <w:sz w:val="22"/>
          <w:szCs w:val="22"/>
        </w:rPr>
        <w:t>.</w:t>
      </w:r>
      <w:r>
        <w:rPr>
          <w:rFonts w:ascii="Arial" w:eastAsia="Times New Roman" w:hAnsi="Arial" w:cs="Arial"/>
          <w:sz w:val="22"/>
          <w:szCs w:val="22"/>
        </w:rPr>
        <w:t xml:space="preserve"> </w:t>
      </w:r>
      <w:r w:rsidR="009E2857">
        <w:rPr>
          <w:rFonts w:ascii="Arial" w:eastAsia="Times New Roman" w:hAnsi="Arial" w:cs="Arial"/>
          <w:sz w:val="22"/>
          <w:szCs w:val="22"/>
        </w:rPr>
        <w:t xml:space="preserve">For </w:t>
      </w:r>
      <w:proofErr w:type="spellStart"/>
      <w:r w:rsidR="009E2857">
        <w:rPr>
          <w:rFonts w:ascii="Arial" w:eastAsia="Times New Roman" w:hAnsi="Arial" w:cs="Arial"/>
          <w:sz w:val="22"/>
          <w:szCs w:val="22"/>
        </w:rPr>
        <w:t>WoC</w:t>
      </w:r>
      <w:proofErr w:type="spellEnd"/>
      <w:r w:rsidR="009E2857">
        <w:rPr>
          <w:rFonts w:ascii="Arial" w:eastAsia="Times New Roman" w:hAnsi="Arial" w:cs="Arial"/>
          <w:sz w:val="22"/>
          <w:szCs w:val="22"/>
        </w:rPr>
        <w:t xml:space="preserve">, like </w:t>
      </w:r>
      <w:r w:rsidRPr="003B28C5">
        <w:rPr>
          <w:rFonts w:ascii="Arial" w:eastAsia="Times New Roman" w:hAnsi="Arial" w:cs="Arial"/>
          <w:sz w:val="22"/>
          <w:szCs w:val="22"/>
        </w:rPr>
        <w:t>N</w:t>
      </w:r>
      <w:r>
        <w:rPr>
          <w:rFonts w:ascii="Arial" w:eastAsia="Times New Roman" w:hAnsi="Arial" w:cs="Arial"/>
          <w:sz w:val="22"/>
          <w:szCs w:val="22"/>
        </w:rPr>
        <w:t>H</w:t>
      </w:r>
      <w:r w:rsidRPr="003B28C5">
        <w:rPr>
          <w:rFonts w:ascii="Arial" w:eastAsia="Times New Roman" w:hAnsi="Arial" w:cs="Arial"/>
          <w:sz w:val="22"/>
          <w:szCs w:val="22"/>
        </w:rPr>
        <w:t>W</w:t>
      </w:r>
      <w:r w:rsidRPr="003B28C5">
        <w:rPr>
          <w:rFonts w:ascii="Arial" w:eastAsia="Times New Roman" w:hAnsi="Arial" w:cs="Arial"/>
          <w:sz w:val="22"/>
          <w:szCs w:val="22"/>
        </w:rPr>
        <w:t xml:space="preserve"> participants, there was a statistically significant difference though in the feeling that the consenter created an atmosphere of trust and support.  Ninety-four percent (n=77) of the enrollers but only 60% of the decliners (n=3) agreed with that statement (p=0.05). </w:t>
      </w:r>
      <w:r w:rsidR="009E2857" w:rsidRPr="009E2857">
        <w:rPr>
          <w:rFonts w:ascii="Arial" w:hAnsi="Arial" w:cs="Arial"/>
          <w:sz w:val="22"/>
          <w:szCs w:val="22"/>
        </w:rPr>
        <w:t xml:space="preserve">The consenter’s gender was considered “Not important” across racial groups (93% among </w:t>
      </w:r>
      <w:r w:rsidR="009E2857">
        <w:rPr>
          <w:rFonts w:ascii="Arial" w:hAnsi="Arial" w:cs="Arial"/>
          <w:sz w:val="22"/>
          <w:szCs w:val="22"/>
        </w:rPr>
        <w:t xml:space="preserve">NHW </w:t>
      </w:r>
      <w:r w:rsidR="009E2857" w:rsidRPr="009E2857">
        <w:rPr>
          <w:rFonts w:ascii="Arial" w:hAnsi="Arial" w:cs="Arial"/>
          <w:sz w:val="22"/>
          <w:szCs w:val="22"/>
        </w:rPr>
        <w:t xml:space="preserve">enrollers, 85% in </w:t>
      </w:r>
      <w:proofErr w:type="spellStart"/>
      <w:r w:rsidR="009E2857" w:rsidRPr="009E2857">
        <w:rPr>
          <w:rFonts w:ascii="Arial" w:hAnsi="Arial" w:cs="Arial"/>
          <w:sz w:val="22"/>
          <w:szCs w:val="22"/>
        </w:rPr>
        <w:t>W</w:t>
      </w:r>
      <w:r w:rsidR="009E2857">
        <w:rPr>
          <w:rFonts w:ascii="Arial" w:hAnsi="Arial" w:cs="Arial"/>
          <w:sz w:val="22"/>
          <w:szCs w:val="22"/>
        </w:rPr>
        <w:t>o</w:t>
      </w:r>
      <w:r w:rsidR="009E2857" w:rsidRPr="009E2857">
        <w:rPr>
          <w:rFonts w:ascii="Arial" w:hAnsi="Arial" w:cs="Arial"/>
          <w:sz w:val="22"/>
          <w:szCs w:val="22"/>
        </w:rPr>
        <w:t>C</w:t>
      </w:r>
      <w:proofErr w:type="spellEnd"/>
      <w:r w:rsidR="009E2857" w:rsidRPr="009E2857">
        <w:rPr>
          <w:rFonts w:ascii="Arial" w:hAnsi="Arial" w:cs="Arial"/>
          <w:sz w:val="22"/>
          <w:szCs w:val="22"/>
        </w:rPr>
        <w:t xml:space="preserve"> enrollers, p=0.08).  However, there were statistically significant differences according to the importance of the consenter’s characteristics in the decision to enroll or decline participation in th</w:t>
      </w:r>
      <w:r w:rsidR="009E2857">
        <w:rPr>
          <w:rFonts w:ascii="Arial" w:hAnsi="Arial" w:cs="Arial"/>
          <w:sz w:val="22"/>
          <w:szCs w:val="22"/>
        </w:rPr>
        <w:t>e trial</w:t>
      </w:r>
      <w:r w:rsidR="009E2857" w:rsidRPr="009E2857">
        <w:rPr>
          <w:rFonts w:ascii="Arial" w:hAnsi="Arial" w:cs="Arial"/>
          <w:sz w:val="22"/>
          <w:szCs w:val="22"/>
        </w:rPr>
        <w:t>. Among N</w:t>
      </w:r>
      <w:r w:rsidR="009E2857">
        <w:rPr>
          <w:rFonts w:ascii="Arial" w:hAnsi="Arial" w:cs="Arial"/>
          <w:sz w:val="22"/>
          <w:szCs w:val="22"/>
        </w:rPr>
        <w:t>HW</w:t>
      </w:r>
      <w:r w:rsidR="009E2857" w:rsidRPr="009E2857">
        <w:rPr>
          <w:rFonts w:ascii="Arial" w:hAnsi="Arial" w:cs="Arial"/>
          <w:sz w:val="22"/>
          <w:szCs w:val="22"/>
        </w:rPr>
        <w:t xml:space="preserve"> enrollers, none (0%, n=0) reported that consenter race was important in influencing their decision to enroll while </w:t>
      </w:r>
      <w:r w:rsidR="009E2857">
        <w:rPr>
          <w:rFonts w:ascii="Arial" w:hAnsi="Arial" w:cs="Arial"/>
          <w:sz w:val="22"/>
          <w:szCs w:val="22"/>
        </w:rPr>
        <w:t>22</w:t>
      </w:r>
      <w:r w:rsidR="009E2857" w:rsidRPr="009E2857">
        <w:rPr>
          <w:rFonts w:ascii="Arial" w:hAnsi="Arial" w:cs="Arial"/>
          <w:sz w:val="22"/>
          <w:szCs w:val="22"/>
        </w:rPr>
        <w:t>% (n=</w:t>
      </w:r>
      <w:r w:rsidR="009E2857">
        <w:rPr>
          <w:rFonts w:ascii="Arial" w:hAnsi="Arial" w:cs="Arial"/>
          <w:sz w:val="22"/>
          <w:szCs w:val="22"/>
        </w:rPr>
        <w:t>18</w:t>
      </w:r>
      <w:r w:rsidR="009E2857" w:rsidRPr="009E2857">
        <w:rPr>
          <w:rFonts w:ascii="Arial" w:hAnsi="Arial" w:cs="Arial"/>
          <w:sz w:val="22"/>
          <w:szCs w:val="22"/>
        </w:rPr>
        <w:t>) of the WOC enrollers stated the consenter race was important (p=0.0009).  Similarly, none of the N</w:t>
      </w:r>
      <w:r w:rsidR="009E2857">
        <w:rPr>
          <w:rFonts w:ascii="Arial" w:hAnsi="Arial" w:cs="Arial"/>
          <w:sz w:val="22"/>
          <w:szCs w:val="22"/>
        </w:rPr>
        <w:t>HW</w:t>
      </w:r>
      <w:r w:rsidR="009E2857" w:rsidRPr="009E2857">
        <w:rPr>
          <w:rFonts w:ascii="Arial" w:hAnsi="Arial" w:cs="Arial"/>
          <w:sz w:val="22"/>
          <w:szCs w:val="22"/>
        </w:rPr>
        <w:t xml:space="preserve"> enrollers rated the consenter “look</w:t>
      </w:r>
      <w:r w:rsidR="009E2857">
        <w:rPr>
          <w:rFonts w:ascii="Arial" w:hAnsi="Arial" w:cs="Arial"/>
          <w:sz w:val="22"/>
          <w:szCs w:val="22"/>
        </w:rPr>
        <w:t>s</w:t>
      </w:r>
      <w:r w:rsidR="009E2857" w:rsidRPr="009E2857">
        <w:rPr>
          <w:rFonts w:ascii="Arial" w:hAnsi="Arial" w:cs="Arial"/>
          <w:sz w:val="22"/>
          <w:szCs w:val="22"/>
        </w:rPr>
        <w:t xml:space="preserve"> like people in my community” as important while </w:t>
      </w:r>
      <w:r w:rsidR="009E2857">
        <w:rPr>
          <w:rFonts w:ascii="Arial" w:hAnsi="Arial" w:cs="Arial"/>
          <w:sz w:val="22"/>
          <w:szCs w:val="22"/>
        </w:rPr>
        <w:t>24</w:t>
      </w:r>
      <w:r w:rsidR="009E2857" w:rsidRPr="009E2857">
        <w:rPr>
          <w:rFonts w:ascii="Arial" w:hAnsi="Arial" w:cs="Arial"/>
          <w:sz w:val="22"/>
          <w:szCs w:val="22"/>
        </w:rPr>
        <w:t>% (n=</w:t>
      </w:r>
      <w:r w:rsidR="009E2857">
        <w:rPr>
          <w:rFonts w:ascii="Arial" w:hAnsi="Arial" w:cs="Arial"/>
          <w:sz w:val="22"/>
          <w:szCs w:val="22"/>
        </w:rPr>
        <w:t>2</w:t>
      </w:r>
      <w:r w:rsidR="009E2857" w:rsidRPr="009E2857">
        <w:rPr>
          <w:rFonts w:ascii="Arial" w:hAnsi="Arial" w:cs="Arial"/>
          <w:sz w:val="22"/>
          <w:szCs w:val="22"/>
        </w:rPr>
        <w:t xml:space="preserve">0) of the </w:t>
      </w:r>
      <w:proofErr w:type="spellStart"/>
      <w:r w:rsidR="009E2857" w:rsidRPr="009E2857">
        <w:rPr>
          <w:rFonts w:ascii="Arial" w:hAnsi="Arial" w:cs="Arial"/>
          <w:sz w:val="22"/>
          <w:szCs w:val="22"/>
        </w:rPr>
        <w:t>W</w:t>
      </w:r>
      <w:r w:rsidR="009E2857">
        <w:rPr>
          <w:rFonts w:ascii="Arial" w:hAnsi="Arial" w:cs="Arial"/>
          <w:sz w:val="22"/>
          <w:szCs w:val="22"/>
        </w:rPr>
        <w:t>o</w:t>
      </w:r>
      <w:r w:rsidR="009E2857" w:rsidRPr="009E2857">
        <w:rPr>
          <w:rFonts w:ascii="Arial" w:hAnsi="Arial" w:cs="Arial"/>
          <w:sz w:val="22"/>
          <w:szCs w:val="22"/>
        </w:rPr>
        <w:t>C</w:t>
      </w:r>
      <w:proofErr w:type="spellEnd"/>
      <w:r w:rsidR="009E2857" w:rsidRPr="009E2857">
        <w:rPr>
          <w:rFonts w:ascii="Arial" w:hAnsi="Arial" w:cs="Arial"/>
          <w:sz w:val="22"/>
          <w:szCs w:val="22"/>
        </w:rPr>
        <w:t xml:space="preserve"> enrollers rated this as an important factor influencing their participation in a clinical study (p=0.0004). </w:t>
      </w:r>
      <w:r w:rsidR="009E2857">
        <w:rPr>
          <w:rFonts w:ascii="Arial" w:hAnsi="Arial" w:cs="Arial"/>
          <w:sz w:val="22"/>
          <w:szCs w:val="22"/>
        </w:rPr>
        <w:t>Surprisingly, c</w:t>
      </w:r>
      <w:r w:rsidR="009E2857" w:rsidRPr="009E2857">
        <w:rPr>
          <w:rFonts w:ascii="Arial" w:hAnsi="Arial" w:cs="Arial"/>
          <w:sz w:val="22"/>
          <w:szCs w:val="22"/>
        </w:rPr>
        <w:t xml:space="preserve">onsenter language was </w:t>
      </w:r>
      <w:r w:rsidR="009E2857">
        <w:rPr>
          <w:rFonts w:ascii="Arial" w:hAnsi="Arial" w:cs="Arial"/>
          <w:sz w:val="22"/>
          <w:szCs w:val="22"/>
        </w:rPr>
        <w:t>equally</w:t>
      </w:r>
      <w:r w:rsidR="009E2857" w:rsidRPr="009E2857">
        <w:rPr>
          <w:rFonts w:ascii="Arial" w:hAnsi="Arial" w:cs="Arial"/>
          <w:sz w:val="22"/>
          <w:szCs w:val="22"/>
        </w:rPr>
        <w:t xml:space="preserve"> important to </w:t>
      </w:r>
      <w:r w:rsidR="009E2857">
        <w:rPr>
          <w:rFonts w:ascii="Arial" w:hAnsi="Arial" w:cs="Arial"/>
          <w:sz w:val="22"/>
          <w:szCs w:val="22"/>
        </w:rPr>
        <w:t>both NHW enrollers (69%)</w:t>
      </w:r>
      <w:r w:rsidR="009E2857" w:rsidRPr="009E2857">
        <w:rPr>
          <w:rFonts w:ascii="Arial" w:hAnsi="Arial" w:cs="Arial"/>
          <w:sz w:val="22"/>
          <w:szCs w:val="22"/>
        </w:rPr>
        <w:t xml:space="preserve"> and </w:t>
      </w:r>
      <w:proofErr w:type="spellStart"/>
      <w:r w:rsidR="009E2857">
        <w:rPr>
          <w:rFonts w:ascii="Arial" w:hAnsi="Arial" w:cs="Arial"/>
          <w:sz w:val="22"/>
          <w:szCs w:val="22"/>
        </w:rPr>
        <w:t>WoC</w:t>
      </w:r>
      <w:proofErr w:type="spellEnd"/>
      <w:r w:rsidR="009E2857">
        <w:rPr>
          <w:rFonts w:ascii="Arial" w:hAnsi="Arial" w:cs="Arial"/>
          <w:sz w:val="22"/>
          <w:szCs w:val="22"/>
        </w:rPr>
        <w:t xml:space="preserve"> (</w:t>
      </w:r>
      <w:r w:rsidR="009E2857" w:rsidRPr="009E2857">
        <w:rPr>
          <w:rFonts w:ascii="Arial" w:hAnsi="Arial" w:cs="Arial"/>
          <w:sz w:val="22"/>
          <w:szCs w:val="22"/>
        </w:rPr>
        <w:t>56%</w:t>
      </w:r>
      <w:r w:rsidR="009E2857">
        <w:rPr>
          <w:rFonts w:ascii="Arial" w:hAnsi="Arial" w:cs="Arial"/>
          <w:sz w:val="22"/>
          <w:szCs w:val="22"/>
        </w:rPr>
        <w:t>)</w:t>
      </w:r>
      <w:r w:rsidR="009E2857" w:rsidRPr="009E2857">
        <w:rPr>
          <w:rFonts w:ascii="Arial" w:hAnsi="Arial" w:cs="Arial"/>
          <w:sz w:val="22"/>
          <w:szCs w:val="22"/>
        </w:rPr>
        <w:t xml:space="preserve"> (p=0.07).  </w:t>
      </w:r>
      <w:r w:rsidR="009E2857">
        <w:rPr>
          <w:rFonts w:ascii="Arial" w:hAnsi="Arial" w:cs="Arial"/>
          <w:sz w:val="22"/>
          <w:szCs w:val="22"/>
        </w:rPr>
        <w:t>This reflected the diversity of individuals in our catchment area who were classified as NHW but had recently immigrated from another region of the world</w:t>
      </w:r>
      <w:r w:rsidR="009E2857" w:rsidRPr="009E2857">
        <w:rPr>
          <w:rFonts w:ascii="Arial" w:hAnsi="Arial" w:cs="Arial"/>
          <w:sz w:val="22"/>
          <w:szCs w:val="22"/>
        </w:rPr>
        <w:t xml:space="preserve"> </w:t>
      </w:r>
      <w:r w:rsidR="009E2857">
        <w:rPr>
          <w:rFonts w:ascii="Arial" w:hAnsi="Arial" w:cs="Arial"/>
          <w:sz w:val="22"/>
          <w:szCs w:val="22"/>
        </w:rPr>
        <w:t>(e.g. Armenian, Middle Eastern, Eastern European)</w:t>
      </w:r>
      <w:r w:rsidR="009E2857" w:rsidRPr="009E2857">
        <w:rPr>
          <w:rFonts w:ascii="Arial" w:hAnsi="Arial" w:cs="Arial"/>
          <w:sz w:val="22"/>
          <w:szCs w:val="22"/>
        </w:rPr>
        <w:t xml:space="preserve">. </w:t>
      </w:r>
    </w:p>
    <w:p w14:paraId="44622984" w14:textId="096F4D82" w:rsidR="009E2857" w:rsidRPr="009E2857" w:rsidRDefault="009E2857" w:rsidP="009E2857">
      <w:pPr>
        <w:jc w:val="both"/>
        <w:rPr>
          <w:rFonts w:ascii="Arial" w:eastAsia="Times New Roman" w:hAnsi="Arial" w:cs="Arial"/>
          <w:sz w:val="22"/>
          <w:szCs w:val="22"/>
        </w:rPr>
      </w:pPr>
      <w:r w:rsidRPr="000E40B3">
        <w:rPr>
          <w:rFonts w:ascii="Arial" w:hAnsi="Arial" w:cs="Arial"/>
          <w:b/>
          <w:bCs/>
          <w:sz w:val="22"/>
          <w:szCs w:val="22"/>
        </w:rPr>
        <w:t>Conclusions</w:t>
      </w:r>
      <w:r>
        <w:rPr>
          <w:rFonts w:ascii="Arial" w:hAnsi="Arial" w:cs="Arial"/>
          <w:sz w:val="22"/>
          <w:szCs w:val="22"/>
        </w:rPr>
        <w:t xml:space="preserve">: These results highlight the importance of </w:t>
      </w:r>
      <w:r w:rsidR="000E40B3">
        <w:rPr>
          <w:rFonts w:ascii="Arial" w:hAnsi="Arial" w:cs="Arial"/>
          <w:sz w:val="22"/>
          <w:szCs w:val="22"/>
        </w:rPr>
        <w:t xml:space="preserve">diversity of the individuals who consent for clinical trials in enrolling clinical trial subjects that reflect the diversity of cancer center catchment areas. </w:t>
      </w:r>
    </w:p>
    <w:p w14:paraId="395A5E1D" w14:textId="04DF7869" w:rsidR="003B28C5" w:rsidRPr="009E2857" w:rsidRDefault="003B28C5" w:rsidP="003B28C5">
      <w:pPr>
        <w:ind w:firstLine="720"/>
        <w:jc w:val="both"/>
        <w:rPr>
          <w:rFonts w:ascii="Arial" w:eastAsia="Times New Roman" w:hAnsi="Arial" w:cs="Arial"/>
          <w:sz w:val="22"/>
          <w:szCs w:val="22"/>
        </w:rPr>
      </w:pPr>
    </w:p>
    <w:p w14:paraId="4D5DA389" w14:textId="5AD93FF2" w:rsidR="00325217" w:rsidRPr="003B28C5" w:rsidRDefault="00325217">
      <w:pPr>
        <w:rPr>
          <w:rFonts w:ascii="Arial" w:hAnsi="Arial" w:cs="Arial"/>
          <w:sz w:val="22"/>
          <w:szCs w:val="22"/>
        </w:rPr>
      </w:pPr>
    </w:p>
    <w:sectPr w:rsidR="00325217" w:rsidRPr="003B28C5" w:rsidSect="00FC71EC">
      <w:pgSz w:w="12240" w:h="15840"/>
      <w:pgMar w:top="864" w:right="720" w:bottom="864"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eronica Jones MD" w:date="2021-09-29T09:49:00Z" w:initials="VJM">
    <w:p w14:paraId="3CEECB14" w14:textId="77777777" w:rsidR="003B28C5" w:rsidRDefault="003B28C5" w:rsidP="003B28C5">
      <w:pPr>
        <w:pStyle w:val="CommentText"/>
      </w:pPr>
      <w:r>
        <w:rPr>
          <w:rStyle w:val="CommentReference"/>
        </w:rPr>
        <w:annotationRef/>
      </w:r>
      <w:r>
        <w:t>Would be interesting to know how many patients declined both, and declined one but not the other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EECB1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FEB533" w16cex:dateUtc="2021-09-29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EECB14" w16cid:durableId="24FEB53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ca Jones MD">
    <w15:presenceInfo w15:providerId="AD" w15:userId="S::vjones@coh.org::d082fe27-3178-4a9a-8d3b-e8daa5f978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C5"/>
    <w:rsid w:val="000E40B3"/>
    <w:rsid w:val="00111599"/>
    <w:rsid w:val="00197EE0"/>
    <w:rsid w:val="00264B8D"/>
    <w:rsid w:val="002B6927"/>
    <w:rsid w:val="00325217"/>
    <w:rsid w:val="003662D0"/>
    <w:rsid w:val="003B28C5"/>
    <w:rsid w:val="004E43F3"/>
    <w:rsid w:val="00690D1E"/>
    <w:rsid w:val="00915156"/>
    <w:rsid w:val="009A4260"/>
    <w:rsid w:val="009E2857"/>
    <w:rsid w:val="00BC3CC1"/>
    <w:rsid w:val="00CC4FF2"/>
    <w:rsid w:val="00D94B70"/>
    <w:rsid w:val="00E93536"/>
    <w:rsid w:val="00F745B6"/>
    <w:rsid w:val="00FC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E057B"/>
  <w14:defaultImageDpi w14:val="32767"/>
  <w15:chartTrackingRefBased/>
  <w15:docId w15:val="{7D083AFB-1281-C948-9DD7-2529A700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28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B28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B28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28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28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28C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28C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28C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28C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8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28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28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28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28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28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28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28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28C5"/>
    <w:rPr>
      <w:rFonts w:eastAsiaTheme="majorEastAsia" w:cstheme="majorBidi"/>
      <w:color w:val="272727" w:themeColor="text1" w:themeTint="D8"/>
    </w:rPr>
  </w:style>
  <w:style w:type="paragraph" w:styleId="Title">
    <w:name w:val="Title"/>
    <w:basedOn w:val="Normal"/>
    <w:next w:val="Normal"/>
    <w:link w:val="TitleChar"/>
    <w:uiPriority w:val="10"/>
    <w:qFormat/>
    <w:rsid w:val="003B28C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8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28C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28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28C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B28C5"/>
    <w:rPr>
      <w:i/>
      <w:iCs/>
      <w:color w:val="404040" w:themeColor="text1" w:themeTint="BF"/>
    </w:rPr>
  </w:style>
  <w:style w:type="paragraph" w:styleId="ListParagraph">
    <w:name w:val="List Paragraph"/>
    <w:basedOn w:val="Normal"/>
    <w:uiPriority w:val="34"/>
    <w:qFormat/>
    <w:rsid w:val="003B28C5"/>
    <w:pPr>
      <w:ind w:left="720"/>
      <w:contextualSpacing/>
    </w:pPr>
  </w:style>
  <w:style w:type="character" w:styleId="IntenseEmphasis">
    <w:name w:val="Intense Emphasis"/>
    <w:basedOn w:val="DefaultParagraphFont"/>
    <w:uiPriority w:val="21"/>
    <w:qFormat/>
    <w:rsid w:val="003B28C5"/>
    <w:rPr>
      <w:i/>
      <w:iCs/>
      <w:color w:val="0F4761" w:themeColor="accent1" w:themeShade="BF"/>
    </w:rPr>
  </w:style>
  <w:style w:type="paragraph" w:styleId="IntenseQuote">
    <w:name w:val="Intense Quote"/>
    <w:basedOn w:val="Normal"/>
    <w:next w:val="Normal"/>
    <w:link w:val="IntenseQuoteChar"/>
    <w:uiPriority w:val="30"/>
    <w:qFormat/>
    <w:rsid w:val="003B28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28C5"/>
    <w:rPr>
      <w:i/>
      <w:iCs/>
      <w:color w:val="0F4761" w:themeColor="accent1" w:themeShade="BF"/>
    </w:rPr>
  </w:style>
  <w:style w:type="character" w:styleId="IntenseReference">
    <w:name w:val="Intense Reference"/>
    <w:basedOn w:val="DefaultParagraphFont"/>
    <w:uiPriority w:val="32"/>
    <w:qFormat/>
    <w:rsid w:val="003B28C5"/>
    <w:rPr>
      <w:b/>
      <w:bCs/>
      <w:smallCaps/>
      <w:color w:val="0F4761" w:themeColor="accent1" w:themeShade="BF"/>
      <w:spacing w:val="5"/>
    </w:rPr>
  </w:style>
  <w:style w:type="character" w:styleId="CommentReference">
    <w:name w:val="annotation reference"/>
    <w:basedOn w:val="DefaultParagraphFont"/>
    <w:uiPriority w:val="99"/>
    <w:semiHidden/>
    <w:unhideWhenUsed/>
    <w:rsid w:val="003B28C5"/>
    <w:rPr>
      <w:sz w:val="16"/>
      <w:szCs w:val="16"/>
    </w:rPr>
  </w:style>
  <w:style w:type="paragraph" w:styleId="CommentText">
    <w:name w:val="annotation text"/>
    <w:basedOn w:val="Normal"/>
    <w:link w:val="CommentTextChar"/>
    <w:unhideWhenUsed/>
    <w:rsid w:val="003B28C5"/>
    <w:pPr>
      <w:spacing w:after="160"/>
    </w:pPr>
    <w:rPr>
      <w:sz w:val="20"/>
      <w:szCs w:val="20"/>
    </w:rPr>
  </w:style>
  <w:style w:type="character" w:customStyle="1" w:styleId="CommentTextChar">
    <w:name w:val="Comment Text Char"/>
    <w:basedOn w:val="DefaultParagraphFont"/>
    <w:link w:val="CommentText"/>
    <w:rsid w:val="003B28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Seewaldt</dc:creator>
  <cp:keywords/>
  <dc:description/>
  <cp:lastModifiedBy>Victoria Seewaldt</cp:lastModifiedBy>
  <cp:revision>3</cp:revision>
  <dcterms:created xsi:type="dcterms:W3CDTF">2024-03-29T17:30:00Z</dcterms:created>
  <dcterms:modified xsi:type="dcterms:W3CDTF">2024-03-29T18:03:00Z</dcterms:modified>
</cp:coreProperties>
</file>