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C6B4" w14:textId="00276335" w:rsidR="0017573C" w:rsidRPr="00B715B7" w:rsidRDefault="00010D7C">
      <w:pPr>
        <w:rPr>
          <w:rFonts w:ascii="Arial" w:hAnsi="Arial" w:cs="Arial"/>
        </w:rPr>
      </w:pPr>
      <w:r w:rsidRPr="00B715B7">
        <w:rPr>
          <w:rFonts w:ascii="Arial" w:hAnsi="Arial" w:cs="Arial"/>
          <w:b/>
          <w:bCs/>
        </w:rPr>
        <w:t>Title:</w:t>
      </w:r>
      <w:r w:rsidRPr="00B715B7">
        <w:rPr>
          <w:rFonts w:ascii="Arial" w:hAnsi="Arial" w:cs="Arial"/>
        </w:rPr>
        <w:t xml:space="preserve"> </w:t>
      </w:r>
      <w:r w:rsidR="0017573C" w:rsidRPr="00B715B7">
        <w:rPr>
          <w:rFonts w:ascii="Arial" w:hAnsi="Arial" w:cs="Arial"/>
        </w:rPr>
        <w:t>Identifying Unique Challenges and Opportunities in Incorporating Patient Advocates into the Lung Cancer SPORE Program</w:t>
      </w:r>
    </w:p>
    <w:p w14:paraId="18AD4BDB" w14:textId="77777777" w:rsidR="0017573C" w:rsidRPr="00B715B7" w:rsidRDefault="0017573C">
      <w:pPr>
        <w:rPr>
          <w:rFonts w:ascii="Arial" w:hAnsi="Arial" w:cs="Arial"/>
        </w:rPr>
      </w:pPr>
    </w:p>
    <w:p w14:paraId="1891049B" w14:textId="1464A2B4" w:rsidR="00277BC8" w:rsidRPr="00B715B7" w:rsidRDefault="00277BC8">
      <w:pPr>
        <w:rPr>
          <w:rFonts w:ascii="Arial" w:hAnsi="Arial" w:cs="Arial"/>
        </w:rPr>
      </w:pPr>
      <w:r w:rsidRPr="00B715B7">
        <w:rPr>
          <w:rFonts w:ascii="Arial" w:hAnsi="Arial" w:cs="Arial"/>
          <w:b/>
          <w:bCs/>
        </w:rPr>
        <w:t>Authors:</w:t>
      </w:r>
      <w:r w:rsidRPr="00B715B7">
        <w:rPr>
          <w:rFonts w:ascii="Arial" w:hAnsi="Arial" w:cs="Arial"/>
        </w:rPr>
        <w:t xml:space="preserve"> </w:t>
      </w:r>
      <w:r w:rsidR="0017573C" w:rsidRPr="00B715B7">
        <w:rPr>
          <w:rFonts w:ascii="Arial" w:hAnsi="Arial" w:cs="Arial"/>
        </w:rPr>
        <w:t>Elda Railey</w:t>
      </w:r>
      <w:r w:rsidR="00B715B7">
        <w:rPr>
          <w:rFonts w:ascii="Arial" w:hAnsi="Arial" w:cs="Arial"/>
        </w:rPr>
        <w:t>,</w:t>
      </w:r>
      <w:r w:rsidR="00010D7C" w:rsidRPr="00B715B7">
        <w:rPr>
          <w:rFonts w:ascii="Arial" w:hAnsi="Arial" w:cs="Arial"/>
        </w:rPr>
        <w:t xml:space="preserve"> Marcia Horn, Merel Mountain-Grey, Lisa Spain</w:t>
      </w:r>
    </w:p>
    <w:p w14:paraId="72E7A465" w14:textId="77777777" w:rsidR="0017573C" w:rsidRPr="00B715B7" w:rsidRDefault="0017573C">
      <w:pPr>
        <w:rPr>
          <w:rFonts w:ascii="Arial" w:hAnsi="Arial" w:cs="Arial"/>
        </w:rPr>
      </w:pPr>
    </w:p>
    <w:p w14:paraId="25F699FA" w14:textId="5C8CEE63" w:rsidR="00010D7C" w:rsidRPr="00B715B7" w:rsidRDefault="00010D7C">
      <w:pPr>
        <w:rPr>
          <w:rFonts w:ascii="Arial" w:hAnsi="Arial" w:cs="Arial"/>
          <w:b/>
          <w:bCs/>
        </w:rPr>
      </w:pPr>
      <w:r w:rsidRPr="00B715B7">
        <w:rPr>
          <w:rFonts w:ascii="Arial" w:hAnsi="Arial" w:cs="Arial"/>
          <w:b/>
          <w:bCs/>
        </w:rPr>
        <w:t>Abstract:</w:t>
      </w:r>
    </w:p>
    <w:p w14:paraId="0CC67178" w14:textId="7D5899A7" w:rsidR="00277BC8" w:rsidRDefault="00277BC8" w:rsidP="00277BC8">
      <w:pPr>
        <w:rPr>
          <w:rFonts w:ascii="Arial" w:hAnsi="Arial" w:cs="Arial"/>
        </w:rPr>
      </w:pPr>
      <w:r w:rsidRPr="00B715B7">
        <w:rPr>
          <w:rFonts w:ascii="Arial" w:hAnsi="Arial" w:cs="Arial"/>
        </w:rPr>
        <w:t xml:space="preserve">Incorporating advocates into the </w:t>
      </w:r>
      <w:r w:rsidR="00E06DBB" w:rsidRPr="00B715B7">
        <w:rPr>
          <w:rFonts w:ascii="Arial" w:hAnsi="Arial" w:cs="Arial"/>
        </w:rPr>
        <w:t xml:space="preserve">Lung Cancer </w:t>
      </w:r>
      <w:r w:rsidRPr="00B715B7">
        <w:rPr>
          <w:rFonts w:ascii="Arial" w:hAnsi="Arial" w:cs="Arial"/>
        </w:rPr>
        <w:t xml:space="preserve">SPORE program has been a top priority since its inception. While there has been progress in achieving meaningful involvement, qualitative research conducted by the Research Advocacy Network Advocate </w:t>
      </w:r>
      <w:r w:rsidR="00B715B7">
        <w:rPr>
          <w:rFonts w:ascii="Arial" w:hAnsi="Arial" w:cs="Arial"/>
        </w:rPr>
        <w:t xml:space="preserve">Institute </w:t>
      </w:r>
      <w:r w:rsidRPr="00B715B7">
        <w:rPr>
          <w:rFonts w:ascii="Arial" w:hAnsi="Arial" w:cs="Arial"/>
        </w:rPr>
        <w:t>has identified some unique challenges</w:t>
      </w:r>
      <w:r w:rsidR="00E06DBB" w:rsidRPr="00B715B7">
        <w:rPr>
          <w:rFonts w:ascii="Arial" w:hAnsi="Arial" w:cs="Arial"/>
        </w:rPr>
        <w:t xml:space="preserve"> for both the patient advocates and the SPORE scientific research team members</w:t>
      </w:r>
      <w:r w:rsidRPr="00B715B7">
        <w:rPr>
          <w:rFonts w:ascii="Arial" w:hAnsi="Arial" w:cs="Arial"/>
        </w:rPr>
        <w:t>.</w:t>
      </w:r>
    </w:p>
    <w:p w14:paraId="71D10AEB" w14:textId="77777777" w:rsidR="00B715B7" w:rsidRPr="00B715B7" w:rsidRDefault="00B715B7" w:rsidP="00277BC8">
      <w:pPr>
        <w:rPr>
          <w:rFonts w:ascii="Arial" w:hAnsi="Arial" w:cs="Arial"/>
        </w:rPr>
      </w:pPr>
    </w:p>
    <w:p w14:paraId="33FBBBFF" w14:textId="72B09D73" w:rsidR="00277BC8" w:rsidRPr="00B715B7" w:rsidRDefault="00E06DBB" w:rsidP="00277BC8">
      <w:pPr>
        <w:rPr>
          <w:rFonts w:ascii="Arial" w:hAnsi="Arial" w:cs="Arial"/>
          <w:b/>
          <w:bCs/>
        </w:rPr>
      </w:pPr>
      <w:r w:rsidRPr="00B715B7">
        <w:rPr>
          <w:rFonts w:ascii="Arial" w:hAnsi="Arial" w:cs="Arial"/>
          <w:b/>
          <w:bCs/>
        </w:rPr>
        <w:t>Patient Advocate Challenges:</w:t>
      </w:r>
    </w:p>
    <w:p w14:paraId="5B67F057" w14:textId="2E357E16" w:rsidR="00277BC8" w:rsidRPr="00B715B7" w:rsidRDefault="00277BC8" w:rsidP="00277BC8">
      <w:pPr>
        <w:rPr>
          <w:rFonts w:ascii="Arial" w:hAnsi="Arial" w:cs="Arial"/>
        </w:rPr>
      </w:pPr>
      <w:r w:rsidRPr="00B715B7">
        <w:rPr>
          <w:rFonts w:ascii="Arial" w:hAnsi="Arial" w:cs="Arial"/>
        </w:rPr>
        <w:t>- Understanding the science</w:t>
      </w:r>
      <w:r w:rsidR="00F0423A">
        <w:rPr>
          <w:rFonts w:ascii="Arial" w:hAnsi="Arial" w:cs="Arial"/>
        </w:rPr>
        <w:t>,</w:t>
      </w:r>
      <w:r w:rsidRPr="00B715B7">
        <w:rPr>
          <w:rFonts w:ascii="Arial" w:hAnsi="Arial" w:cs="Arial"/>
        </w:rPr>
        <w:t xml:space="preserve"> methodology</w:t>
      </w:r>
      <w:r w:rsidR="00E06DBB" w:rsidRPr="00B715B7">
        <w:rPr>
          <w:rFonts w:ascii="Arial" w:hAnsi="Arial" w:cs="Arial"/>
        </w:rPr>
        <w:t xml:space="preserve"> and statistical approaches</w:t>
      </w:r>
      <w:r w:rsidRPr="00B715B7">
        <w:rPr>
          <w:rFonts w:ascii="Arial" w:hAnsi="Arial" w:cs="Arial"/>
        </w:rPr>
        <w:t xml:space="preserve"> used in translational studies</w:t>
      </w:r>
      <w:r w:rsidR="00E06DBB" w:rsidRPr="00B715B7">
        <w:rPr>
          <w:rFonts w:ascii="Arial" w:hAnsi="Arial" w:cs="Arial"/>
        </w:rPr>
        <w:t xml:space="preserve"> involving preclinical models, patient biospecimens, and early/late phase clinical trials.</w:t>
      </w:r>
    </w:p>
    <w:p w14:paraId="3D7C171E" w14:textId="57421376" w:rsidR="00277BC8" w:rsidRPr="00B715B7" w:rsidRDefault="00277BC8" w:rsidP="00277BC8">
      <w:pPr>
        <w:rPr>
          <w:rFonts w:ascii="Arial" w:hAnsi="Arial" w:cs="Arial"/>
        </w:rPr>
      </w:pPr>
      <w:r w:rsidRPr="00B715B7">
        <w:rPr>
          <w:rFonts w:ascii="Arial" w:hAnsi="Arial" w:cs="Arial"/>
        </w:rPr>
        <w:t xml:space="preserve">- </w:t>
      </w:r>
      <w:r w:rsidR="00E06DBB" w:rsidRPr="00B715B7">
        <w:rPr>
          <w:rFonts w:ascii="Arial" w:hAnsi="Arial" w:cs="Arial"/>
        </w:rPr>
        <w:t>Learning how to a</w:t>
      </w:r>
      <w:r w:rsidRPr="00B715B7">
        <w:rPr>
          <w:rFonts w:ascii="Arial" w:hAnsi="Arial" w:cs="Arial"/>
        </w:rPr>
        <w:t>pply critical thinking to analyze the presented science</w:t>
      </w:r>
      <w:r w:rsidR="00E06DBB" w:rsidRPr="00B715B7">
        <w:rPr>
          <w:rFonts w:ascii="Arial" w:hAnsi="Arial" w:cs="Arial"/>
        </w:rPr>
        <w:t xml:space="preserve"> to understand and evaluate the validity, significance, quantitative impact of the findings</w:t>
      </w:r>
      <w:r w:rsidR="00F0423A">
        <w:rPr>
          <w:rFonts w:ascii="Arial" w:hAnsi="Arial" w:cs="Arial"/>
        </w:rPr>
        <w:t xml:space="preserve"> and</w:t>
      </w:r>
      <w:r w:rsidR="00E06DBB" w:rsidRPr="00B715B7">
        <w:rPr>
          <w:rFonts w:ascii="Arial" w:hAnsi="Arial" w:cs="Arial"/>
        </w:rPr>
        <w:t xml:space="preserve"> likelihood of eventual translation into patients</w:t>
      </w:r>
      <w:r w:rsidRPr="00B715B7">
        <w:rPr>
          <w:rFonts w:ascii="Arial" w:hAnsi="Arial" w:cs="Arial"/>
        </w:rPr>
        <w:t xml:space="preserve"> </w:t>
      </w:r>
    </w:p>
    <w:p w14:paraId="5C8FA7BF" w14:textId="770CA66C" w:rsidR="00277BC8" w:rsidRPr="00B715B7" w:rsidRDefault="00277BC8" w:rsidP="00277BC8">
      <w:pPr>
        <w:rPr>
          <w:rFonts w:ascii="Arial" w:hAnsi="Arial" w:cs="Arial"/>
        </w:rPr>
      </w:pPr>
      <w:r w:rsidRPr="00B715B7">
        <w:rPr>
          <w:rFonts w:ascii="Arial" w:hAnsi="Arial" w:cs="Arial"/>
        </w:rPr>
        <w:t xml:space="preserve">- </w:t>
      </w:r>
      <w:r w:rsidR="00E06DBB" w:rsidRPr="00B715B7">
        <w:rPr>
          <w:rFonts w:ascii="Arial" w:hAnsi="Arial" w:cs="Arial"/>
        </w:rPr>
        <w:t>Learning how to p</w:t>
      </w:r>
      <w:r w:rsidRPr="00B715B7">
        <w:rPr>
          <w:rFonts w:ascii="Arial" w:hAnsi="Arial" w:cs="Arial"/>
        </w:rPr>
        <w:t>rovid</w:t>
      </w:r>
      <w:r w:rsidR="00E06DBB" w:rsidRPr="00B715B7">
        <w:rPr>
          <w:rFonts w:ascii="Arial" w:hAnsi="Arial" w:cs="Arial"/>
        </w:rPr>
        <w:t>e and communicate</w:t>
      </w:r>
      <w:r w:rsidRPr="00B715B7">
        <w:rPr>
          <w:rFonts w:ascii="Arial" w:hAnsi="Arial" w:cs="Arial"/>
        </w:rPr>
        <w:t xml:space="preserve"> a patient's perspective that applies to translational science settings</w:t>
      </w:r>
      <w:r w:rsidR="00E06DBB" w:rsidRPr="00B715B7">
        <w:rPr>
          <w:rFonts w:ascii="Arial" w:hAnsi="Arial" w:cs="Arial"/>
        </w:rPr>
        <w:t>, including team members of variable degrees of experience and expertise, and that actually can help scientific team members improve and extend their findings.</w:t>
      </w:r>
    </w:p>
    <w:p w14:paraId="4B6AAD1D" w14:textId="77777777" w:rsidR="00B715B7" w:rsidRDefault="00B715B7" w:rsidP="00277BC8">
      <w:pPr>
        <w:rPr>
          <w:rFonts w:ascii="Arial" w:hAnsi="Arial" w:cs="Arial"/>
          <w:b/>
          <w:bCs/>
        </w:rPr>
      </w:pPr>
    </w:p>
    <w:p w14:paraId="0E234007" w14:textId="7B9CDA2B" w:rsidR="00277BC8" w:rsidRPr="00B715B7" w:rsidRDefault="00E06DBB" w:rsidP="00277BC8">
      <w:pPr>
        <w:rPr>
          <w:rFonts w:ascii="Arial" w:hAnsi="Arial" w:cs="Arial"/>
          <w:b/>
          <w:bCs/>
        </w:rPr>
      </w:pPr>
      <w:r w:rsidRPr="00B715B7">
        <w:rPr>
          <w:rFonts w:ascii="Arial" w:hAnsi="Arial" w:cs="Arial"/>
          <w:b/>
          <w:bCs/>
        </w:rPr>
        <w:t xml:space="preserve">Scientific Team </w:t>
      </w:r>
      <w:r w:rsidR="00277BC8" w:rsidRPr="00B715B7">
        <w:rPr>
          <w:rFonts w:ascii="Arial" w:hAnsi="Arial" w:cs="Arial"/>
          <w:b/>
          <w:bCs/>
        </w:rPr>
        <w:t>Challenges:</w:t>
      </w:r>
    </w:p>
    <w:p w14:paraId="795C06C2" w14:textId="36AADC80" w:rsidR="00277BC8" w:rsidRPr="00B715B7" w:rsidRDefault="00277BC8" w:rsidP="00277BC8">
      <w:pPr>
        <w:rPr>
          <w:rFonts w:ascii="Arial" w:hAnsi="Arial" w:cs="Arial"/>
        </w:rPr>
      </w:pPr>
      <w:r w:rsidRPr="00B715B7">
        <w:rPr>
          <w:rFonts w:ascii="Arial" w:hAnsi="Arial" w:cs="Arial"/>
        </w:rPr>
        <w:t xml:space="preserve">- Understanding how to collaborate with </w:t>
      </w:r>
      <w:r w:rsidR="006853A2" w:rsidRPr="00B715B7">
        <w:rPr>
          <w:rFonts w:ascii="Arial" w:hAnsi="Arial" w:cs="Arial"/>
        </w:rPr>
        <w:t xml:space="preserve">patient </w:t>
      </w:r>
      <w:r w:rsidRPr="00B715B7">
        <w:rPr>
          <w:rFonts w:ascii="Arial" w:hAnsi="Arial" w:cs="Arial"/>
        </w:rPr>
        <w:t>advocates</w:t>
      </w:r>
      <w:r w:rsidR="006853A2" w:rsidRPr="00B715B7">
        <w:rPr>
          <w:rFonts w:ascii="Arial" w:hAnsi="Arial" w:cs="Arial"/>
        </w:rPr>
        <w:t xml:space="preserve"> – learning what constitutes different types of interaction (learning from patients, teaching advocates, information sharing, joint </w:t>
      </w:r>
      <w:r w:rsidR="00B715B7">
        <w:rPr>
          <w:rFonts w:ascii="Arial" w:hAnsi="Arial" w:cs="Arial"/>
        </w:rPr>
        <w:t>decision-making</w:t>
      </w:r>
      <w:r w:rsidR="006853A2" w:rsidRPr="00B715B7">
        <w:rPr>
          <w:rFonts w:ascii="Arial" w:hAnsi="Arial" w:cs="Arial"/>
        </w:rPr>
        <w:t>)</w:t>
      </w:r>
    </w:p>
    <w:p w14:paraId="5A7C45D9" w14:textId="77777777" w:rsidR="00277BC8" w:rsidRPr="00B715B7" w:rsidRDefault="00277BC8" w:rsidP="00277BC8">
      <w:pPr>
        <w:rPr>
          <w:rFonts w:ascii="Arial" w:hAnsi="Arial" w:cs="Arial"/>
        </w:rPr>
      </w:pPr>
      <w:r w:rsidRPr="00B715B7">
        <w:rPr>
          <w:rFonts w:ascii="Arial" w:hAnsi="Arial" w:cs="Arial"/>
        </w:rPr>
        <w:t>- Addressing communication and terminology challenges to improve communication between advocates and scientists</w:t>
      </w:r>
    </w:p>
    <w:p w14:paraId="3F13B82D" w14:textId="7C250C82" w:rsidR="00AF1D26" w:rsidRPr="00B715B7" w:rsidRDefault="00AF1D26" w:rsidP="00277BC8">
      <w:pPr>
        <w:rPr>
          <w:rFonts w:ascii="Arial" w:hAnsi="Arial" w:cs="Arial"/>
        </w:rPr>
      </w:pPr>
      <w:r w:rsidRPr="00B715B7">
        <w:rPr>
          <w:rFonts w:ascii="Arial" w:hAnsi="Arial" w:cs="Arial"/>
        </w:rPr>
        <w:t>- Teaching young, clinical translational research inexperienced scientific team members how to interact beneficially with patient advocates (Career Enhancement, Developmental Projects)</w:t>
      </w:r>
    </w:p>
    <w:p w14:paraId="46BC0794" w14:textId="5E43E843" w:rsidR="00C62C07" w:rsidRPr="00B715B7" w:rsidRDefault="00C62C07" w:rsidP="00277BC8">
      <w:pPr>
        <w:rPr>
          <w:rFonts w:ascii="Arial" w:hAnsi="Arial" w:cs="Arial"/>
        </w:rPr>
      </w:pPr>
      <w:r w:rsidRPr="00B715B7">
        <w:rPr>
          <w:rFonts w:ascii="Arial" w:hAnsi="Arial" w:cs="Arial"/>
        </w:rPr>
        <w:t>- For non-clinical scientific team members how to appreciate dealing with lung cancer from a patient and family’s perspective</w:t>
      </w:r>
    </w:p>
    <w:p w14:paraId="0B0D1EDC" w14:textId="77777777" w:rsidR="00B715B7" w:rsidRDefault="00B715B7" w:rsidP="00277BC8">
      <w:pPr>
        <w:rPr>
          <w:rFonts w:ascii="Arial" w:hAnsi="Arial" w:cs="Arial"/>
          <w:b/>
          <w:bCs/>
        </w:rPr>
      </w:pPr>
    </w:p>
    <w:p w14:paraId="6C907BF5" w14:textId="5680175D" w:rsidR="00277BC8" w:rsidRPr="00B715B7" w:rsidRDefault="00C62C07" w:rsidP="00277BC8">
      <w:pPr>
        <w:rPr>
          <w:rFonts w:ascii="Arial" w:hAnsi="Arial" w:cs="Arial"/>
        </w:rPr>
      </w:pPr>
      <w:r w:rsidRPr="00B715B7">
        <w:rPr>
          <w:rFonts w:ascii="Arial" w:hAnsi="Arial" w:cs="Arial"/>
          <w:b/>
          <w:bCs/>
        </w:rPr>
        <w:t>Resources Developed:</w:t>
      </w:r>
      <w:r w:rsidRPr="00B715B7">
        <w:rPr>
          <w:rFonts w:ascii="Arial" w:hAnsi="Arial" w:cs="Arial"/>
        </w:rPr>
        <w:t xml:space="preserve"> </w:t>
      </w:r>
      <w:r w:rsidR="00277BC8" w:rsidRPr="00B715B7">
        <w:rPr>
          <w:rFonts w:ascii="Arial" w:hAnsi="Arial" w:cs="Arial"/>
        </w:rPr>
        <w:t>To address these challenges, the Research Advocacy Network has developed several resources</w:t>
      </w:r>
      <w:r w:rsidR="00F4663C" w:rsidRPr="00B715B7">
        <w:rPr>
          <w:rFonts w:ascii="Arial" w:hAnsi="Arial" w:cs="Arial"/>
        </w:rPr>
        <w:t xml:space="preserve"> ( </w:t>
      </w:r>
      <w:hyperlink r:id="rId4" w:history="1">
        <w:r w:rsidR="00F4663C" w:rsidRPr="00B715B7">
          <w:rPr>
            <w:rStyle w:val="Hyperlink"/>
            <w:rFonts w:ascii="Arial" w:hAnsi="Arial" w:cs="Arial"/>
          </w:rPr>
          <w:t>https://researchadvocacy.org/pdf-resources</w:t>
        </w:r>
      </w:hyperlink>
      <w:r w:rsidR="00F4663C" w:rsidRPr="00B715B7">
        <w:rPr>
          <w:rFonts w:ascii="Arial" w:hAnsi="Arial" w:cs="Arial"/>
        </w:rPr>
        <w:t xml:space="preserve"> )</w:t>
      </w:r>
      <w:r w:rsidR="00277BC8" w:rsidRPr="00B715B7">
        <w:rPr>
          <w:rFonts w:ascii="Arial" w:hAnsi="Arial" w:cs="Arial"/>
        </w:rPr>
        <w:t>:</w:t>
      </w:r>
    </w:p>
    <w:p w14:paraId="7DF055F1" w14:textId="057A51F6" w:rsidR="00277BC8" w:rsidRPr="00B715B7" w:rsidRDefault="00277BC8" w:rsidP="00277BC8">
      <w:pPr>
        <w:rPr>
          <w:rFonts w:ascii="Arial" w:hAnsi="Arial" w:cs="Arial"/>
        </w:rPr>
      </w:pPr>
      <w:r w:rsidRPr="00B715B7">
        <w:rPr>
          <w:rFonts w:ascii="Arial" w:hAnsi="Arial" w:cs="Arial"/>
        </w:rPr>
        <w:t xml:space="preserve">- </w:t>
      </w:r>
      <w:r w:rsidR="00B715B7">
        <w:rPr>
          <w:rFonts w:ascii="Arial" w:hAnsi="Arial" w:cs="Arial"/>
        </w:rPr>
        <w:t xml:space="preserve">Piloted a training with virtual Learning Labs with topic expert and online curriculum </w:t>
      </w:r>
      <w:r w:rsidRPr="00B715B7">
        <w:rPr>
          <w:rFonts w:ascii="Arial" w:hAnsi="Arial" w:cs="Arial"/>
        </w:rPr>
        <w:t>covering translational science-specific topics, such as an overview of translational science, biomarkers, cell biology, correlative research, as well as a skill-building session on critical thinking.</w:t>
      </w:r>
    </w:p>
    <w:p w14:paraId="081E0D25" w14:textId="1D373242" w:rsidR="00277BC8" w:rsidRPr="00B715B7" w:rsidRDefault="00277BC8" w:rsidP="00277BC8">
      <w:pPr>
        <w:rPr>
          <w:rFonts w:ascii="Arial" w:hAnsi="Arial" w:cs="Arial"/>
        </w:rPr>
      </w:pPr>
      <w:r w:rsidRPr="00B715B7">
        <w:rPr>
          <w:rFonts w:ascii="Arial" w:hAnsi="Arial" w:cs="Arial"/>
        </w:rPr>
        <w:t>- A video for researchers to explain how to collaborate with advocates</w:t>
      </w:r>
      <w:r w:rsidR="00B715B7">
        <w:rPr>
          <w:rFonts w:ascii="Arial" w:hAnsi="Arial" w:cs="Arial"/>
        </w:rPr>
        <w:t xml:space="preserve"> </w:t>
      </w:r>
      <w:hyperlink r:id="rId5" w:history="1">
        <w:r w:rsidR="00B715B7" w:rsidRPr="00DE48DB">
          <w:rPr>
            <w:rStyle w:val="Hyperlink"/>
            <w:rFonts w:ascii="Arial" w:hAnsi="Arial" w:cs="Arial"/>
          </w:rPr>
          <w:t>https://vimeo.com/790243746?share=copy</w:t>
        </w:r>
      </w:hyperlink>
      <w:r w:rsidR="00B715B7">
        <w:rPr>
          <w:rFonts w:ascii="Arial" w:hAnsi="Arial" w:cs="Arial"/>
        </w:rPr>
        <w:t xml:space="preserve"> </w:t>
      </w:r>
    </w:p>
    <w:p w14:paraId="607F237C" w14:textId="77777777" w:rsidR="00B715B7" w:rsidRDefault="00B715B7" w:rsidP="00277BC8">
      <w:pPr>
        <w:rPr>
          <w:rFonts w:ascii="Arial" w:hAnsi="Arial" w:cs="Arial"/>
        </w:rPr>
      </w:pPr>
    </w:p>
    <w:p w14:paraId="03EAEB09" w14:textId="40A6F7D9" w:rsidR="00277BC8" w:rsidRPr="00B715B7" w:rsidRDefault="00277BC8" w:rsidP="00277BC8">
      <w:pPr>
        <w:rPr>
          <w:rFonts w:ascii="Arial" w:hAnsi="Arial" w:cs="Arial"/>
        </w:rPr>
      </w:pPr>
      <w:r w:rsidRPr="00B715B7">
        <w:rPr>
          <w:rFonts w:ascii="Arial" w:hAnsi="Arial" w:cs="Arial"/>
        </w:rPr>
        <w:lastRenderedPageBreak/>
        <w:t xml:space="preserve">The </w:t>
      </w:r>
      <w:r w:rsidR="002627E6" w:rsidRPr="00B715B7">
        <w:rPr>
          <w:rFonts w:ascii="Arial" w:hAnsi="Arial" w:cs="Arial"/>
        </w:rPr>
        <w:t>UT Southwestern</w:t>
      </w:r>
      <w:r w:rsidRPr="00B715B7">
        <w:rPr>
          <w:rFonts w:ascii="Arial" w:hAnsi="Arial" w:cs="Arial"/>
        </w:rPr>
        <w:t>/MD</w:t>
      </w:r>
      <w:r w:rsidR="002627E6" w:rsidRPr="00B715B7">
        <w:rPr>
          <w:rFonts w:ascii="Arial" w:hAnsi="Arial" w:cs="Arial"/>
        </w:rPr>
        <w:t xml:space="preserve"> </w:t>
      </w:r>
      <w:r w:rsidRPr="00B715B7">
        <w:rPr>
          <w:rFonts w:ascii="Arial" w:hAnsi="Arial" w:cs="Arial"/>
        </w:rPr>
        <w:t xml:space="preserve">Anderson Lung SPORE </w:t>
      </w:r>
      <w:r w:rsidR="00F4663C" w:rsidRPr="00B715B7">
        <w:rPr>
          <w:rFonts w:ascii="Arial" w:hAnsi="Arial" w:cs="Arial"/>
        </w:rPr>
        <w:t xml:space="preserve">(P50 CA070907) </w:t>
      </w:r>
      <w:r w:rsidRPr="00B715B7">
        <w:rPr>
          <w:rFonts w:ascii="Arial" w:hAnsi="Arial" w:cs="Arial"/>
        </w:rPr>
        <w:t xml:space="preserve">members played a significant role in contributing to the qualitative research, curriculum development, and delivery. Plans to offer the Translational Science curriculum for Advocates to all SPORES and expand the distribution of the video are underway. Evaluating the program's impact will be essential to its success. </w:t>
      </w:r>
    </w:p>
    <w:p w14:paraId="3525D1E1" w14:textId="77777777" w:rsidR="0017573C" w:rsidRPr="00B715B7" w:rsidRDefault="0017573C">
      <w:pPr>
        <w:rPr>
          <w:rFonts w:ascii="Arial" w:hAnsi="Arial" w:cs="Arial"/>
        </w:rPr>
      </w:pPr>
    </w:p>
    <w:p w14:paraId="4FAA3898" w14:textId="77777777" w:rsidR="00F4663C" w:rsidRPr="00B715B7" w:rsidRDefault="00F4663C">
      <w:pPr>
        <w:rPr>
          <w:rFonts w:ascii="Arial" w:hAnsi="Arial" w:cs="Arial"/>
        </w:rPr>
      </w:pPr>
    </w:p>
    <w:p w14:paraId="44935BB4" w14:textId="15E411BD" w:rsidR="00F4663C" w:rsidRPr="00277BC8" w:rsidRDefault="00F4663C">
      <w:pPr>
        <w:rPr>
          <w:rFonts w:ascii="Arial" w:hAnsi="Arial" w:cs="Arial"/>
          <w:sz w:val="21"/>
          <w:szCs w:val="21"/>
        </w:rPr>
      </w:pPr>
      <w:r>
        <w:rPr>
          <w:rFonts w:ascii="Arial" w:hAnsi="Arial" w:cs="Arial"/>
          <w:sz w:val="21"/>
          <w:szCs w:val="21"/>
        </w:rPr>
        <w:t>(</w:t>
      </w:r>
      <w:r w:rsidR="00B715B7">
        <w:rPr>
          <w:rFonts w:ascii="Arial" w:hAnsi="Arial" w:cs="Arial"/>
          <w:sz w:val="21"/>
          <w:szCs w:val="21"/>
        </w:rPr>
        <w:t>Abstract =35</w:t>
      </w:r>
      <w:r w:rsidR="00F0423A">
        <w:rPr>
          <w:rFonts w:ascii="Arial" w:hAnsi="Arial" w:cs="Arial"/>
          <w:sz w:val="21"/>
          <w:szCs w:val="21"/>
        </w:rPr>
        <w:t>0</w:t>
      </w:r>
      <w:r w:rsidR="00B715B7">
        <w:rPr>
          <w:rFonts w:ascii="Arial" w:hAnsi="Arial" w:cs="Arial"/>
          <w:sz w:val="21"/>
          <w:szCs w:val="21"/>
        </w:rPr>
        <w:t xml:space="preserve"> </w:t>
      </w:r>
      <w:r>
        <w:rPr>
          <w:rFonts w:ascii="Arial" w:hAnsi="Arial" w:cs="Arial"/>
          <w:sz w:val="21"/>
          <w:szCs w:val="21"/>
        </w:rPr>
        <w:t>words)</w:t>
      </w:r>
    </w:p>
    <w:sectPr w:rsidR="00F4663C" w:rsidRPr="00277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3C"/>
    <w:rsid w:val="00010D7C"/>
    <w:rsid w:val="000149D7"/>
    <w:rsid w:val="00035655"/>
    <w:rsid w:val="00043B6A"/>
    <w:rsid w:val="00056E1C"/>
    <w:rsid w:val="00065F8D"/>
    <w:rsid w:val="00080B47"/>
    <w:rsid w:val="00087224"/>
    <w:rsid w:val="00094005"/>
    <w:rsid w:val="000C34C6"/>
    <w:rsid w:val="000D1BEF"/>
    <w:rsid w:val="000D1D8D"/>
    <w:rsid w:val="001045EF"/>
    <w:rsid w:val="001236A3"/>
    <w:rsid w:val="001710DD"/>
    <w:rsid w:val="0017573C"/>
    <w:rsid w:val="00176820"/>
    <w:rsid w:val="001E7C36"/>
    <w:rsid w:val="002214F9"/>
    <w:rsid w:val="002252A8"/>
    <w:rsid w:val="002627E6"/>
    <w:rsid w:val="00277BC8"/>
    <w:rsid w:val="00283823"/>
    <w:rsid w:val="002F202E"/>
    <w:rsid w:val="00300E02"/>
    <w:rsid w:val="00315534"/>
    <w:rsid w:val="00336D83"/>
    <w:rsid w:val="00381223"/>
    <w:rsid w:val="003A1F30"/>
    <w:rsid w:val="003F4A74"/>
    <w:rsid w:val="00423354"/>
    <w:rsid w:val="0043492A"/>
    <w:rsid w:val="004367E7"/>
    <w:rsid w:val="00436E33"/>
    <w:rsid w:val="00476129"/>
    <w:rsid w:val="004C57C4"/>
    <w:rsid w:val="00511140"/>
    <w:rsid w:val="0052783C"/>
    <w:rsid w:val="00531985"/>
    <w:rsid w:val="005501D8"/>
    <w:rsid w:val="005777F9"/>
    <w:rsid w:val="005C0BE7"/>
    <w:rsid w:val="005C1E14"/>
    <w:rsid w:val="005C6EB2"/>
    <w:rsid w:val="005D4072"/>
    <w:rsid w:val="006008FA"/>
    <w:rsid w:val="00633468"/>
    <w:rsid w:val="006853A2"/>
    <w:rsid w:val="006956AC"/>
    <w:rsid w:val="006B49C3"/>
    <w:rsid w:val="006C15CD"/>
    <w:rsid w:val="006D1718"/>
    <w:rsid w:val="006D2635"/>
    <w:rsid w:val="006E1A81"/>
    <w:rsid w:val="006F39B7"/>
    <w:rsid w:val="00702BB4"/>
    <w:rsid w:val="00703756"/>
    <w:rsid w:val="007333B8"/>
    <w:rsid w:val="00776137"/>
    <w:rsid w:val="007A5DB5"/>
    <w:rsid w:val="007D0FA9"/>
    <w:rsid w:val="007D52DE"/>
    <w:rsid w:val="008112F9"/>
    <w:rsid w:val="00850A76"/>
    <w:rsid w:val="00856D0A"/>
    <w:rsid w:val="008747D3"/>
    <w:rsid w:val="00952038"/>
    <w:rsid w:val="00953445"/>
    <w:rsid w:val="009A6413"/>
    <w:rsid w:val="009D5206"/>
    <w:rsid w:val="009E7057"/>
    <w:rsid w:val="009F4424"/>
    <w:rsid w:val="00A418A2"/>
    <w:rsid w:val="00A67A66"/>
    <w:rsid w:val="00AF1D26"/>
    <w:rsid w:val="00AF3C28"/>
    <w:rsid w:val="00B04CB5"/>
    <w:rsid w:val="00B1435D"/>
    <w:rsid w:val="00B715B7"/>
    <w:rsid w:val="00B77CF7"/>
    <w:rsid w:val="00BB1085"/>
    <w:rsid w:val="00BB6577"/>
    <w:rsid w:val="00BB7215"/>
    <w:rsid w:val="00BC6AB6"/>
    <w:rsid w:val="00C02EB7"/>
    <w:rsid w:val="00C1778C"/>
    <w:rsid w:val="00C22865"/>
    <w:rsid w:val="00C23F44"/>
    <w:rsid w:val="00C62C07"/>
    <w:rsid w:val="00CB232A"/>
    <w:rsid w:val="00CC2B0D"/>
    <w:rsid w:val="00CD7FC1"/>
    <w:rsid w:val="00CE6B5A"/>
    <w:rsid w:val="00CF3C8C"/>
    <w:rsid w:val="00D111EA"/>
    <w:rsid w:val="00D819BC"/>
    <w:rsid w:val="00E06DBB"/>
    <w:rsid w:val="00E14DDE"/>
    <w:rsid w:val="00E3450E"/>
    <w:rsid w:val="00E36E0F"/>
    <w:rsid w:val="00E37968"/>
    <w:rsid w:val="00E508EE"/>
    <w:rsid w:val="00E80281"/>
    <w:rsid w:val="00E955B3"/>
    <w:rsid w:val="00E97336"/>
    <w:rsid w:val="00EE2A57"/>
    <w:rsid w:val="00EF59D2"/>
    <w:rsid w:val="00F0423A"/>
    <w:rsid w:val="00F4663C"/>
    <w:rsid w:val="00F46DBD"/>
    <w:rsid w:val="00F76644"/>
    <w:rsid w:val="00F94CA5"/>
    <w:rsid w:val="00F9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F8ECC"/>
  <w15:chartTrackingRefBased/>
  <w15:docId w15:val="{46B8A79E-0671-3A4C-B1FD-822D4832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7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57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57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57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57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57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57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57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57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7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57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57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57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57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57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57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57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573C"/>
    <w:rPr>
      <w:rFonts w:eastAsiaTheme="majorEastAsia" w:cstheme="majorBidi"/>
      <w:color w:val="272727" w:themeColor="text1" w:themeTint="D8"/>
    </w:rPr>
  </w:style>
  <w:style w:type="paragraph" w:styleId="Title">
    <w:name w:val="Title"/>
    <w:basedOn w:val="Normal"/>
    <w:next w:val="Normal"/>
    <w:link w:val="TitleChar"/>
    <w:uiPriority w:val="10"/>
    <w:qFormat/>
    <w:rsid w:val="001757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7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57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57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57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7573C"/>
    <w:rPr>
      <w:i/>
      <w:iCs/>
      <w:color w:val="404040" w:themeColor="text1" w:themeTint="BF"/>
    </w:rPr>
  </w:style>
  <w:style w:type="paragraph" w:styleId="ListParagraph">
    <w:name w:val="List Paragraph"/>
    <w:basedOn w:val="Normal"/>
    <w:uiPriority w:val="34"/>
    <w:qFormat/>
    <w:rsid w:val="0017573C"/>
    <w:pPr>
      <w:ind w:left="720"/>
      <w:contextualSpacing/>
    </w:pPr>
  </w:style>
  <w:style w:type="character" w:styleId="IntenseEmphasis">
    <w:name w:val="Intense Emphasis"/>
    <w:basedOn w:val="DefaultParagraphFont"/>
    <w:uiPriority w:val="21"/>
    <w:qFormat/>
    <w:rsid w:val="0017573C"/>
    <w:rPr>
      <w:i/>
      <w:iCs/>
      <w:color w:val="0F4761" w:themeColor="accent1" w:themeShade="BF"/>
    </w:rPr>
  </w:style>
  <w:style w:type="paragraph" w:styleId="IntenseQuote">
    <w:name w:val="Intense Quote"/>
    <w:basedOn w:val="Normal"/>
    <w:next w:val="Normal"/>
    <w:link w:val="IntenseQuoteChar"/>
    <w:uiPriority w:val="30"/>
    <w:qFormat/>
    <w:rsid w:val="001757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573C"/>
    <w:rPr>
      <w:i/>
      <w:iCs/>
      <w:color w:val="0F4761" w:themeColor="accent1" w:themeShade="BF"/>
    </w:rPr>
  </w:style>
  <w:style w:type="character" w:styleId="IntenseReference">
    <w:name w:val="Intense Reference"/>
    <w:basedOn w:val="DefaultParagraphFont"/>
    <w:uiPriority w:val="32"/>
    <w:qFormat/>
    <w:rsid w:val="0017573C"/>
    <w:rPr>
      <w:b/>
      <w:bCs/>
      <w:smallCaps/>
      <w:color w:val="0F4761" w:themeColor="accent1" w:themeShade="BF"/>
      <w:spacing w:val="5"/>
    </w:rPr>
  </w:style>
  <w:style w:type="character" w:styleId="Hyperlink">
    <w:name w:val="Hyperlink"/>
    <w:basedOn w:val="DefaultParagraphFont"/>
    <w:uiPriority w:val="99"/>
    <w:unhideWhenUsed/>
    <w:rsid w:val="00010D7C"/>
    <w:rPr>
      <w:color w:val="467886" w:themeColor="hyperlink"/>
      <w:u w:val="single"/>
    </w:rPr>
  </w:style>
  <w:style w:type="character" w:styleId="UnresolvedMention">
    <w:name w:val="Unresolved Mention"/>
    <w:basedOn w:val="DefaultParagraphFont"/>
    <w:uiPriority w:val="99"/>
    <w:semiHidden/>
    <w:unhideWhenUsed/>
    <w:rsid w:val="00010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790243746?share=copy" TargetMode="External"/><Relationship Id="rId4" Type="http://schemas.openxmlformats.org/officeDocument/2006/relationships/hyperlink" Target="https://researchadvocacy.org/pdf-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Minna</dc:creator>
  <cp:keywords/>
  <dc:description/>
  <cp:lastModifiedBy>Walton, Tamara (NIH/NCI) [E]</cp:lastModifiedBy>
  <cp:revision>2</cp:revision>
  <dcterms:created xsi:type="dcterms:W3CDTF">2024-03-18T15:13:00Z</dcterms:created>
  <dcterms:modified xsi:type="dcterms:W3CDTF">2024-03-18T15:13:00Z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912239b6818eeca6717c94f3c174ca415706529a0364c0457f12bf0cf22fd38f</vt:lpwstr>
  </property>
</Properties>
</file>