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A14" w14:textId="601D03F1" w:rsidR="00297F5E" w:rsidRPr="00FD61CE" w:rsidRDefault="00297F5E" w:rsidP="00235D40">
      <w:pPr>
        <w:pStyle w:val="NormalWeb"/>
        <w:jc w:val="both"/>
        <w:rPr>
          <w:rStyle w:val="apple-converted-space"/>
          <w:rFonts w:ascii="Arial" w:eastAsiaTheme="majorEastAsia" w:hAnsi="Arial" w:cs="Arial"/>
          <w:b/>
          <w:bCs/>
          <w:color w:val="212121"/>
          <w:sz w:val="22"/>
          <w:szCs w:val="22"/>
          <w:lang w:val="en-US"/>
        </w:rPr>
      </w:pPr>
      <w:r w:rsidRPr="00FD61CE">
        <w:rPr>
          <w:rFonts w:ascii="Arial" w:hAnsi="Arial" w:cs="Arial"/>
          <w:b/>
          <w:bCs/>
          <w:color w:val="212121"/>
          <w:sz w:val="22"/>
          <w:szCs w:val="22"/>
          <w:lang w:val="en-US"/>
        </w:rPr>
        <w:t xml:space="preserve">Investigating </w:t>
      </w:r>
      <w:r w:rsidR="004D218C" w:rsidRPr="00FD61CE">
        <w:rPr>
          <w:rFonts w:ascii="Arial" w:hAnsi="Arial" w:cs="Arial"/>
          <w:b/>
          <w:bCs/>
          <w:i/>
          <w:iCs/>
          <w:color w:val="212121"/>
          <w:sz w:val="22"/>
          <w:szCs w:val="22"/>
          <w:lang w:val="en-US"/>
        </w:rPr>
        <w:t>Lkb1</w:t>
      </w:r>
      <w:r w:rsidR="004D218C" w:rsidRPr="00FD61CE">
        <w:rPr>
          <w:rFonts w:ascii="Arial" w:hAnsi="Arial" w:cs="Arial"/>
          <w:b/>
          <w:bCs/>
          <w:color w:val="212121"/>
          <w:sz w:val="22"/>
          <w:szCs w:val="22"/>
          <w:lang w:val="en-US"/>
        </w:rPr>
        <w:t xml:space="preserve"> loss as </w:t>
      </w:r>
      <w:r w:rsidRPr="00FD61CE">
        <w:rPr>
          <w:rFonts w:ascii="Arial" w:hAnsi="Arial" w:cs="Arial"/>
          <w:b/>
          <w:bCs/>
          <w:color w:val="212121"/>
          <w:sz w:val="22"/>
          <w:szCs w:val="22"/>
          <w:lang w:val="en-US"/>
        </w:rPr>
        <w:t xml:space="preserve">novel synthetic </w:t>
      </w:r>
      <w:r w:rsidR="008161CD" w:rsidRPr="00FD61CE">
        <w:rPr>
          <w:rFonts w:ascii="Arial" w:hAnsi="Arial" w:cs="Arial"/>
          <w:b/>
          <w:bCs/>
          <w:color w:val="212121"/>
          <w:sz w:val="22"/>
          <w:szCs w:val="22"/>
          <w:lang w:val="en-US"/>
        </w:rPr>
        <w:t>v</w:t>
      </w:r>
      <w:r w:rsidRPr="00FD61CE">
        <w:rPr>
          <w:rFonts w:ascii="Arial" w:hAnsi="Arial" w:cs="Arial"/>
          <w:b/>
          <w:bCs/>
          <w:color w:val="212121"/>
          <w:sz w:val="22"/>
          <w:szCs w:val="22"/>
          <w:lang w:val="en-US"/>
        </w:rPr>
        <w:t>ulnerabilit</w:t>
      </w:r>
      <w:r w:rsidR="004D218C" w:rsidRPr="00FD61CE">
        <w:rPr>
          <w:rFonts w:ascii="Arial" w:hAnsi="Arial" w:cs="Arial"/>
          <w:b/>
          <w:bCs/>
          <w:color w:val="212121"/>
          <w:sz w:val="22"/>
          <w:szCs w:val="22"/>
          <w:lang w:val="en-US"/>
        </w:rPr>
        <w:t>y</w:t>
      </w:r>
      <w:r w:rsidRPr="00FD61CE">
        <w:rPr>
          <w:rFonts w:ascii="Arial" w:hAnsi="Arial" w:cs="Arial"/>
          <w:b/>
          <w:bCs/>
          <w:color w:val="212121"/>
          <w:sz w:val="22"/>
          <w:szCs w:val="22"/>
          <w:lang w:val="en-US"/>
        </w:rPr>
        <w:t xml:space="preserve"> in</w:t>
      </w:r>
      <w:r w:rsidR="004D218C" w:rsidRPr="00FD61CE">
        <w:rPr>
          <w:rStyle w:val="apple-converted-space"/>
          <w:rFonts w:ascii="Arial" w:eastAsiaTheme="majorEastAsia" w:hAnsi="Arial" w:cs="Arial"/>
          <w:b/>
          <w:bCs/>
          <w:color w:val="212121"/>
          <w:sz w:val="22"/>
          <w:szCs w:val="22"/>
          <w:lang w:val="en-US"/>
        </w:rPr>
        <w:t xml:space="preserve"> </w:t>
      </w:r>
      <w:r w:rsidRPr="00FD61CE">
        <w:rPr>
          <w:rFonts w:ascii="Arial" w:hAnsi="Arial" w:cs="Arial"/>
          <w:b/>
          <w:bCs/>
          <w:i/>
          <w:iCs/>
          <w:color w:val="212121"/>
          <w:sz w:val="22"/>
          <w:szCs w:val="22"/>
          <w:lang w:val="en-US"/>
        </w:rPr>
        <w:t>EGFR</w:t>
      </w:r>
      <w:r w:rsidRPr="00FD61CE">
        <w:rPr>
          <w:rFonts w:ascii="Arial" w:hAnsi="Arial" w:cs="Arial"/>
          <w:b/>
          <w:bCs/>
          <w:color w:val="212121"/>
          <w:sz w:val="22"/>
          <w:szCs w:val="22"/>
          <w:lang w:val="en-US"/>
        </w:rPr>
        <w:t>-driven lung cancer</w:t>
      </w:r>
    </w:p>
    <w:p w14:paraId="3F5E261E" w14:textId="3733D27B" w:rsidR="004D218C" w:rsidRDefault="004D218C" w:rsidP="00235D40">
      <w:pPr>
        <w:pStyle w:val="NormalWeb"/>
        <w:jc w:val="both"/>
        <w:rPr>
          <w:rStyle w:val="apple-converted-space"/>
          <w:rFonts w:ascii="Arial" w:eastAsiaTheme="majorEastAsia" w:hAnsi="Arial" w:cs="Arial"/>
          <w:color w:val="212121"/>
          <w:sz w:val="21"/>
          <w:szCs w:val="21"/>
          <w:lang w:val="en-US"/>
        </w:rPr>
      </w:pPr>
      <w:r w:rsidRPr="008161CD">
        <w:rPr>
          <w:rStyle w:val="apple-converted-space"/>
          <w:rFonts w:ascii="Arial" w:eastAsiaTheme="majorEastAsia" w:hAnsi="Arial" w:cs="Arial"/>
          <w:color w:val="212121"/>
          <w:sz w:val="21"/>
          <w:szCs w:val="21"/>
          <w:lang w:val="en-US"/>
        </w:rPr>
        <w:t>Francisco Exposito</w:t>
      </w:r>
      <w:r w:rsidR="00855540">
        <w:rPr>
          <w:rStyle w:val="apple-converted-space"/>
          <w:rFonts w:ascii="Arial" w:eastAsiaTheme="majorEastAsia" w:hAnsi="Arial" w:cs="Arial"/>
          <w:color w:val="212121"/>
          <w:sz w:val="21"/>
          <w:szCs w:val="21"/>
          <w:vertAlign w:val="superscript"/>
          <w:lang w:val="en-US"/>
        </w:rPr>
        <w:t>1</w:t>
      </w:r>
      <w:r w:rsidR="008161CD" w:rsidRPr="008161CD">
        <w:rPr>
          <w:rStyle w:val="apple-converted-space"/>
          <w:rFonts w:ascii="Arial" w:eastAsiaTheme="majorEastAsia" w:hAnsi="Arial" w:cs="Arial"/>
          <w:color w:val="212121"/>
          <w:sz w:val="21"/>
          <w:szCs w:val="21"/>
          <w:lang w:val="en-US"/>
        </w:rPr>
        <w:t>, Emily Shuldiner</w:t>
      </w:r>
      <w:r w:rsidR="00855540">
        <w:rPr>
          <w:rStyle w:val="apple-converted-space"/>
          <w:rFonts w:ascii="Arial" w:eastAsiaTheme="majorEastAsia" w:hAnsi="Arial" w:cs="Arial"/>
          <w:color w:val="212121"/>
          <w:sz w:val="21"/>
          <w:szCs w:val="21"/>
          <w:vertAlign w:val="superscript"/>
          <w:lang w:val="en-US"/>
        </w:rPr>
        <w:t>2</w:t>
      </w:r>
      <w:r w:rsidR="008161CD" w:rsidRPr="008161CD">
        <w:rPr>
          <w:rStyle w:val="apple-converted-space"/>
          <w:rFonts w:ascii="Arial" w:eastAsiaTheme="majorEastAsia" w:hAnsi="Arial" w:cs="Arial"/>
          <w:color w:val="212121"/>
          <w:sz w:val="21"/>
          <w:szCs w:val="21"/>
          <w:lang w:val="en-US"/>
        </w:rPr>
        <w:t xml:space="preserve">, </w:t>
      </w:r>
      <w:r w:rsidR="00FF6601">
        <w:rPr>
          <w:rStyle w:val="apple-converted-space"/>
          <w:rFonts w:ascii="Arial" w:eastAsiaTheme="majorEastAsia" w:hAnsi="Arial" w:cs="Arial"/>
          <w:color w:val="212121"/>
          <w:sz w:val="21"/>
          <w:szCs w:val="21"/>
          <w:lang w:val="en-US"/>
        </w:rPr>
        <w:t>Steven Lopez</w:t>
      </w:r>
      <w:r w:rsidR="00855540">
        <w:rPr>
          <w:rStyle w:val="apple-converted-space"/>
          <w:rFonts w:ascii="Arial" w:eastAsiaTheme="majorEastAsia" w:hAnsi="Arial" w:cs="Arial"/>
          <w:color w:val="212121"/>
          <w:sz w:val="21"/>
          <w:szCs w:val="21"/>
          <w:vertAlign w:val="superscript"/>
          <w:lang w:val="en-US"/>
        </w:rPr>
        <w:t>3</w:t>
      </w:r>
      <w:r w:rsidR="00FF6601">
        <w:rPr>
          <w:rStyle w:val="apple-converted-space"/>
          <w:rFonts w:ascii="Arial" w:eastAsiaTheme="majorEastAsia" w:hAnsi="Arial" w:cs="Arial"/>
          <w:color w:val="212121"/>
          <w:sz w:val="21"/>
          <w:szCs w:val="21"/>
          <w:lang w:val="en-US"/>
        </w:rPr>
        <w:t xml:space="preserve">, </w:t>
      </w:r>
      <w:proofErr w:type="spellStart"/>
      <w:r w:rsidR="008161CD" w:rsidRPr="008161CD">
        <w:rPr>
          <w:rStyle w:val="apple-converted-space"/>
          <w:rFonts w:ascii="Arial" w:eastAsiaTheme="majorEastAsia" w:hAnsi="Arial" w:cs="Arial"/>
          <w:color w:val="212121"/>
          <w:sz w:val="21"/>
          <w:szCs w:val="21"/>
          <w:lang w:val="en-US"/>
        </w:rPr>
        <w:t>Minwei</w:t>
      </w:r>
      <w:proofErr w:type="spellEnd"/>
      <w:r w:rsidR="008161CD" w:rsidRPr="008161CD">
        <w:rPr>
          <w:rStyle w:val="apple-converted-space"/>
          <w:rFonts w:ascii="Arial" w:eastAsiaTheme="majorEastAsia" w:hAnsi="Arial" w:cs="Arial"/>
          <w:color w:val="212121"/>
          <w:sz w:val="21"/>
          <w:szCs w:val="21"/>
          <w:lang w:val="en-US"/>
        </w:rPr>
        <w:t xml:space="preserve"> </w:t>
      </w:r>
      <w:r w:rsidR="008161CD">
        <w:rPr>
          <w:rStyle w:val="apple-converted-space"/>
          <w:rFonts w:ascii="Arial" w:eastAsiaTheme="majorEastAsia" w:hAnsi="Arial" w:cs="Arial"/>
          <w:color w:val="212121"/>
          <w:sz w:val="21"/>
          <w:szCs w:val="21"/>
          <w:lang w:val="en-US"/>
        </w:rPr>
        <w:t>W</w:t>
      </w:r>
      <w:r w:rsidR="008161CD" w:rsidRPr="008161CD">
        <w:rPr>
          <w:rStyle w:val="apple-converted-space"/>
          <w:rFonts w:ascii="Arial" w:eastAsiaTheme="majorEastAsia" w:hAnsi="Arial" w:cs="Arial"/>
          <w:color w:val="212121"/>
          <w:sz w:val="21"/>
          <w:szCs w:val="21"/>
          <w:lang w:val="en-US"/>
        </w:rPr>
        <w:t>ang</w:t>
      </w:r>
      <w:r w:rsidR="00855540">
        <w:rPr>
          <w:rStyle w:val="apple-converted-space"/>
          <w:rFonts w:ascii="Arial" w:eastAsiaTheme="majorEastAsia" w:hAnsi="Arial" w:cs="Arial"/>
          <w:color w:val="212121"/>
          <w:sz w:val="21"/>
          <w:szCs w:val="21"/>
          <w:vertAlign w:val="superscript"/>
          <w:lang w:val="en-US"/>
        </w:rPr>
        <w:t>3</w:t>
      </w:r>
      <w:r w:rsidR="008161CD" w:rsidRPr="008161CD">
        <w:rPr>
          <w:rStyle w:val="apple-converted-space"/>
          <w:rFonts w:ascii="Arial" w:eastAsiaTheme="majorEastAsia" w:hAnsi="Arial" w:cs="Arial"/>
          <w:color w:val="212121"/>
          <w:sz w:val="21"/>
          <w:szCs w:val="21"/>
          <w:lang w:val="en-US"/>
        </w:rPr>
        <w:t>, Mariana Do Carmo</w:t>
      </w:r>
      <w:r w:rsidR="00855540" w:rsidRPr="00855540">
        <w:rPr>
          <w:rStyle w:val="apple-converted-space"/>
          <w:rFonts w:ascii="Arial" w:eastAsiaTheme="majorEastAsia" w:hAnsi="Arial" w:cs="Arial"/>
          <w:color w:val="212121"/>
          <w:sz w:val="21"/>
          <w:szCs w:val="21"/>
          <w:vertAlign w:val="superscript"/>
          <w:lang w:val="en-US"/>
        </w:rPr>
        <w:t>4</w:t>
      </w:r>
      <w:r w:rsidR="008161CD" w:rsidRPr="008161CD">
        <w:rPr>
          <w:rStyle w:val="apple-converted-space"/>
          <w:rFonts w:ascii="Arial" w:eastAsiaTheme="majorEastAsia" w:hAnsi="Arial" w:cs="Arial"/>
          <w:color w:val="212121"/>
          <w:sz w:val="21"/>
          <w:szCs w:val="21"/>
          <w:lang w:val="en-US"/>
        </w:rPr>
        <w:t>, Laura Andrejka</w:t>
      </w:r>
      <w:r w:rsidR="00855540">
        <w:rPr>
          <w:rStyle w:val="apple-converted-space"/>
          <w:rFonts w:ascii="Arial" w:eastAsiaTheme="majorEastAsia" w:hAnsi="Arial" w:cs="Arial"/>
          <w:color w:val="212121"/>
          <w:sz w:val="21"/>
          <w:szCs w:val="21"/>
          <w:vertAlign w:val="superscript"/>
          <w:lang w:val="en-US"/>
        </w:rPr>
        <w:t>3</w:t>
      </w:r>
      <w:r w:rsidR="008161CD">
        <w:rPr>
          <w:rStyle w:val="apple-converted-space"/>
          <w:rFonts w:ascii="Arial" w:eastAsiaTheme="majorEastAsia" w:hAnsi="Arial" w:cs="Arial"/>
          <w:color w:val="212121"/>
          <w:sz w:val="21"/>
          <w:szCs w:val="21"/>
          <w:lang w:val="en-US"/>
        </w:rPr>
        <w:t xml:space="preserve">, </w:t>
      </w:r>
      <w:proofErr w:type="spellStart"/>
      <w:r w:rsidR="008161CD">
        <w:rPr>
          <w:rStyle w:val="apple-converted-space"/>
          <w:rFonts w:ascii="Arial" w:eastAsiaTheme="majorEastAsia" w:hAnsi="Arial" w:cs="Arial"/>
          <w:color w:val="212121"/>
          <w:sz w:val="21"/>
          <w:szCs w:val="21"/>
          <w:lang w:val="en-US"/>
        </w:rPr>
        <w:t>Giorgia</w:t>
      </w:r>
      <w:proofErr w:type="spellEnd"/>
      <w:r w:rsidR="008161CD">
        <w:rPr>
          <w:rStyle w:val="apple-converted-space"/>
          <w:rFonts w:ascii="Arial" w:eastAsiaTheme="majorEastAsia" w:hAnsi="Arial" w:cs="Arial"/>
          <w:color w:val="212121"/>
          <w:sz w:val="21"/>
          <w:szCs w:val="21"/>
          <w:lang w:val="en-US"/>
        </w:rPr>
        <w:t xml:space="preserve"> Foggeetti</w:t>
      </w:r>
      <w:r w:rsidR="00855540" w:rsidRPr="00855540">
        <w:rPr>
          <w:rStyle w:val="apple-converted-space"/>
          <w:rFonts w:ascii="Arial" w:eastAsiaTheme="majorEastAsia" w:hAnsi="Arial" w:cs="Arial"/>
          <w:color w:val="212121"/>
          <w:sz w:val="21"/>
          <w:szCs w:val="21"/>
          <w:vertAlign w:val="superscript"/>
          <w:lang w:val="en-US"/>
        </w:rPr>
        <w:t>5</w:t>
      </w:r>
      <w:r w:rsidR="008161CD">
        <w:rPr>
          <w:rStyle w:val="apple-converted-space"/>
          <w:rFonts w:ascii="Arial" w:eastAsiaTheme="majorEastAsia" w:hAnsi="Arial" w:cs="Arial"/>
          <w:color w:val="212121"/>
          <w:sz w:val="21"/>
          <w:szCs w:val="21"/>
          <w:lang w:val="en-US"/>
        </w:rPr>
        <w:t>, Christopher W. Murray</w:t>
      </w:r>
      <w:r w:rsidR="00855540" w:rsidRPr="00855540">
        <w:rPr>
          <w:rStyle w:val="apple-converted-space"/>
          <w:rFonts w:ascii="Arial" w:eastAsiaTheme="majorEastAsia" w:hAnsi="Arial" w:cs="Arial"/>
          <w:color w:val="212121"/>
          <w:sz w:val="21"/>
          <w:szCs w:val="21"/>
          <w:vertAlign w:val="superscript"/>
          <w:lang w:val="en-US"/>
        </w:rPr>
        <w:t>3</w:t>
      </w:r>
      <w:r w:rsidR="008161CD">
        <w:rPr>
          <w:rStyle w:val="apple-converted-space"/>
          <w:rFonts w:ascii="Arial" w:eastAsiaTheme="majorEastAsia" w:hAnsi="Arial" w:cs="Arial"/>
          <w:color w:val="212121"/>
          <w:sz w:val="21"/>
          <w:szCs w:val="21"/>
          <w:lang w:val="en-US"/>
        </w:rPr>
        <w:t>, Dimitri Petrov</w:t>
      </w:r>
      <w:r w:rsidR="00855540" w:rsidRPr="00855540">
        <w:rPr>
          <w:rStyle w:val="apple-converted-space"/>
          <w:rFonts w:ascii="Arial" w:eastAsiaTheme="majorEastAsia" w:hAnsi="Arial" w:cs="Arial"/>
          <w:color w:val="212121"/>
          <w:sz w:val="21"/>
          <w:szCs w:val="21"/>
          <w:vertAlign w:val="superscript"/>
          <w:lang w:val="en-US"/>
        </w:rPr>
        <w:t>2</w:t>
      </w:r>
      <w:r w:rsidR="008161CD">
        <w:rPr>
          <w:rStyle w:val="apple-converted-space"/>
          <w:rFonts w:ascii="Arial" w:eastAsiaTheme="majorEastAsia" w:hAnsi="Arial" w:cs="Arial"/>
          <w:color w:val="212121"/>
          <w:sz w:val="21"/>
          <w:szCs w:val="21"/>
          <w:lang w:val="en-US"/>
        </w:rPr>
        <w:t>, Monte Winslow</w:t>
      </w:r>
      <w:r w:rsidR="00855540">
        <w:rPr>
          <w:rStyle w:val="apple-converted-space"/>
          <w:rFonts w:ascii="Arial" w:eastAsiaTheme="majorEastAsia" w:hAnsi="Arial" w:cs="Arial"/>
          <w:color w:val="212121"/>
          <w:sz w:val="21"/>
          <w:szCs w:val="21"/>
          <w:vertAlign w:val="superscript"/>
          <w:lang w:val="en-US"/>
        </w:rPr>
        <w:t>3</w:t>
      </w:r>
      <w:r w:rsidR="00855540">
        <w:rPr>
          <w:rStyle w:val="apple-converted-space"/>
          <w:rFonts w:ascii="Arial" w:eastAsiaTheme="majorEastAsia" w:hAnsi="Arial" w:cs="Arial"/>
          <w:color w:val="212121"/>
          <w:sz w:val="21"/>
          <w:szCs w:val="21"/>
          <w:vertAlign w:val="superscript"/>
          <w:lang w:val="en-US"/>
        </w:rPr>
        <w:t>,6,7</w:t>
      </w:r>
      <w:r w:rsidR="008161CD">
        <w:rPr>
          <w:rStyle w:val="apple-converted-space"/>
          <w:rFonts w:ascii="Arial" w:eastAsiaTheme="majorEastAsia" w:hAnsi="Arial" w:cs="Arial"/>
          <w:color w:val="212121"/>
          <w:sz w:val="21"/>
          <w:szCs w:val="21"/>
          <w:lang w:val="en-US"/>
        </w:rPr>
        <w:t>, Katerina Politi</w:t>
      </w:r>
      <w:r w:rsidR="00855540">
        <w:rPr>
          <w:rStyle w:val="apple-converted-space"/>
          <w:rFonts w:ascii="Arial" w:eastAsiaTheme="majorEastAsia" w:hAnsi="Arial" w:cs="Arial"/>
          <w:color w:val="212121"/>
          <w:sz w:val="21"/>
          <w:szCs w:val="21"/>
          <w:vertAlign w:val="superscript"/>
          <w:lang w:val="en-US"/>
        </w:rPr>
        <w:t>1</w:t>
      </w:r>
      <w:r w:rsidR="00855540">
        <w:rPr>
          <w:rStyle w:val="apple-converted-space"/>
          <w:rFonts w:ascii="Arial" w:eastAsiaTheme="majorEastAsia" w:hAnsi="Arial" w:cs="Arial"/>
          <w:color w:val="212121"/>
          <w:sz w:val="21"/>
          <w:szCs w:val="21"/>
          <w:vertAlign w:val="superscript"/>
          <w:lang w:val="en-US"/>
        </w:rPr>
        <w:t>,4,8</w:t>
      </w:r>
      <w:r w:rsidR="008161CD">
        <w:rPr>
          <w:rStyle w:val="apple-converted-space"/>
          <w:rFonts w:ascii="Arial" w:eastAsiaTheme="majorEastAsia" w:hAnsi="Arial" w:cs="Arial"/>
          <w:color w:val="212121"/>
          <w:sz w:val="21"/>
          <w:szCs w:val="21"/>
          <w:lang w:val="en-US"/>
        </w:rPr>
        <w:t xml:space="preserve">. </w:t>
      </w:r>
    </w:p>
    <w:p w14:paraId="7D123551" w14:textId="586D9725" w:rsidR="00855540" w:rsidRDefault="00855540" w:rsidP="00855540">
      <w:pPr>
        <w:pStyle w:val="NormalWeb"/>
        <w:snapToGrid w:val="0"/>
        <w:spacing w:before="0" w:beforeAutospacing="0" w:after="0" w:afterAutospacing="0"/>
        <w:jc w:val="both"/>
        <w:rPr>
          <w:rStyle w:val="apple-converted-space"/>
          <w:rFonts w:ascii="Arial" w:eastAsiaTheme="majorEastAsia" w:hAnsi="Arial" w:cs="Arial"/>
          <w:color w:val="212121"/>
          <w:sz w:val="21"/>
          <w:szCs w:val="21"/>
          <w:lang w:val="en-US"/>
        </w:rPr>
      </w:pPr>
      <w:r w:rsidRPr="00855540">
        <w:rPr>
          <w:rStyle w:val="apple-converted-space"/>
          <w:rFonts w:ascii="Arial" w:eastAsiaTheme="majorEastAsia" w:hAnsi="Arial" w:cs="Arial"/>
          <w:color w:val="212121"/>
          <w:sz w:val="21"/>
          <w:szCs w:val="21"/>
          <w:vertAlign w:val="superscript"/>
          <w:lang w:val="en-US"/>
        </w:rPr>
        <w:t>1</w:t>
      </w:r>
      <w:r w:rsidRPr="00855540">
        <w:rPr>
          <w:rStyle w:val="apple-converted-space"/>
          <w:rFonts w:ascii="Arial" w:eastAsiaTheme="majorEastAsia" w:hAnsi="Arial" w:cs="Arial"/>
          <w:color w:val="212121"/>
          <w:sz w:val="21"/>
          <w:szCs w:val="21"/>
          <w:lang w:val="en-US"/>
        </w:rPr>
        <w:t>Yale Cancer Center, New Haven; Yale School of Medicine, New Haven, USA</w:t>
      </w:r>
      <w:r>
        <w:rPr>
          <w:rStyle w:val="apple-converted-space"/>
          <w:rFonts w:ascii="Arial" w:eastAsiaTheme="majorEastAsia" w:hAnsi="Arial" w:cs="Arial"/>
          <w:color w:val="212121"/>
          <w:sz w:val="21"/>
          <w:szCs w:val="21"/>
          <w:lang w:val="en-US"/>
        </w:rPr>
        <w:t>.</w:t>
      </w:r>
    </w:p>
    <w:p w14:paraId="2F5B6D03" w14:textId="2332317A" w:rsidR="00855540" w:rsidRDefault="00855540" w:rsidP="00855540">
      <w:pPr>
        <w:pStyle w:val="NormalWeb"/>
        <w:snapToGrid w:val="0"/>
        <w:spacing w:before="0" w:beforeAutospacing="0" w:after="0" w:afterAutospacing="0"/>
        <w:jc w:val="both"/>
        <w:rPr>
          <w:rStyle w:val="apple-converted-space"/>
          <w:rFonts w:ascii="Arial" w:eastAsiaTheme="majorEastAsia" w:hAnsi="Arial" w:cs="Arial"/>
          <w:color w:val="212121"/>
          <w:sz w:val="21"/>
          <w:szCs w:val="21"/>
          <w:lang w:val="en-US"/>
        </w:rPr>
      </w:pPr>
      <w:r w:rsidRPr="00855540">
        <w:rPr>
          <w:rStyle w:val="apple-converted-space"/>
          <w:rFonts w:ascii="Arial" w:eastAsiaTheme="majorEastAsia" w:hAnsi="Arial" w:cs="Arial"/>
          <w:color w:val="212121"/>
          <w:sz w:val="21"/>
          <w:szCs w:val="21"/>
          <w:vertAlign w:val="superscript"/>
          <w:lang w:val="en-US"/>
        </w:rPr>
        <w:t>2</w:t>
      </w:r>
      <w:r w:rsidRPr="00855540">
        <w:rPr>
          <w:rStyle w:val="apple-converted-space"/>
          <w:rFonts w:ascii="Arial" w:eastAsiaTheme="majorEastAsia" w:hAnsi="Arial" w:cs="Arial"/>
          <w:color w:val="212121"/>
          <w:sz w:val="21"/>
          <w:szCs w:val="21"/>
          <w:lang w:val="en-US"/>
        </w:rPr>
        <w:t>Department of Biology, Stanford University, Stanford, California 94305, USA</w:t>
      </w:r>
    </w:p>
    <w:p w14:paraId="253DE454" w14:textId="405B32CE" w:rsidR="00855540" w:rsidRDefault="00855540" w:rsidP="00855540">
      <w:pPr>
        <w:pStyle w:val="NormalWeb"/>
        <w:snapToGrid w:val="0"/>
        <w:spacing w:before="0" w:beforeAutospacing="0" w:after="0" w:afterAutospacing="0"/>
        <w:jc w:val="both"/>
        <w:rPr>
          <w:rStyle w:val="apple-converted-space"/>
          <w:rFonts w:ascii="Arial" w:eastAsiaTheme="majorEastAsia" w:hAnsi="Arial" w:cs="Arial"/>
          <w:color w:val="212121"/>
          <w:sz w:val="21"/>
          <w:szCs w:val="21"/>
          <w:lang w:val="en-US"/>
        </w:rPr>
      </w:pPr>
      <w:r>
        <w:rPr>
          <w:rStyle w:val="apple-converted-space"/>
          <w:rFonts w:ascii="Arial" w:eastAsiaTheme="majorEastAsia" w:hAnsi="Arial" w:cs="Arial"/>
          <w:color w:val="212121"/>
          <w:sz w:val="21"/>
          <w:szCs w:val="21"/>
          <w:vertAlign w:val="superscript"/>
          <w:lang w:val="en-US"/>
        </w:rPr>
        <w:t>3</w:t>
      </w:r>
      <w:r w:rsidRPr="00855540">
        <w:rPr>
          <w:rStyle w:val="apple-converted-space"/>
          <w:rFonts w:ascii="Arial" w:eastAsiaTheme="majorEastAsia" w:hAnsi="Arial" w:cs="Arial"/>
          <w:color w:val="212121"/>
          <w:sz w:val="21"/>
          <w:szCs w:val="21"/>
          <w:lang w:val="en-US"/>
        </w:rPr>
        <w:t xml:space="preserve">Department of </w:t>
      </w:r>
      <w:r>
        <w:rPr>
          <w:rStyle w:val="apple-converted-space"/>
          <w:rFonts w:ascii="Arial" w:eastAsiaTheme="majorEastAsia" w:hAnsi="Arial" w:cs="Arial"/>
          <w:color w:val="212121"/>
          <w:sz w:val="21"/>
          <w:szCs w:val="21"/>
          <w:lang w:val="en-US"/>
        </w:rPr>
        <w:t>Genetics</w:t>
      </w:r>
      <w:r w:rsidRPr="00855540">
        <w:rPr>
          <w:rStyle w:val="apple-converted-space"/>
          <w:rFonts w:ascii="Arial" w:eastAsiaTheme="majorEastAsia" w:hAnsi="Arial" w:cs="Arial"/>
          <w:color w:val="212121"/>
          <w:sz w:val="21"/>
          <w:szCs w:val="21"/>
          <w:lang w:val="en-US"/>
        </w:rPr>
        <w:t>, Stanford University, Stanford, California 94305, USA</w:t>
      </w:r>
    </w:p>
    <w:p w14:paraId="69EC31C3" w14:textId="6FB64CD1" w:rsidR="00855540" w:rsidRDefault="00855540" w:rsidP="00855540">
      <w:pPr>
        <w:pStyle w:val="NormalWeb"/>
        <w:snapToGrid w:val="0"/>
        <w:spacing w:before="0" w:beforeAutospacing="0" w:after="0" w:afterAutospacing="0"/>
        <w:jc w:val="both"/>
        <w:rPr>
          <w:rStyle w:val="apple-converted-space"/>
          <w:rFonts w:ascii="Arial" w:eastAsiaTheme="majorEastAsia" w:hAnsi="Arial" w:cs="Arial"/>
          <w:color w:val="212121"/>
          <w:sz w:val="21"/>
          <w:szCs w:val="21"/>
          <w:lang w:val="en-US"/>
        </w:rPr>
      </w:pPr>
      <w:r>
        <w:rPr>
          <w:rStyle w:val="apple-converted-space"/>
          <w:rFonts w:ascii="Arial" w:eastAsiaTheme="majorEastAsia" w:hAnsi="Arial" w:cs="Arial"/>
          <w:color w:val="212121"/>
          <w:sz w:val="21"/>
          <w:szCs w:val="21"/>
          <w:vertAlign w:val="superscript"/>
          <w:lang w:val="en-US"/>
        </w:rPr>
        <w:t>4</w:t>
      </w:r>
      <w:r w:rsidRPr="00855540">
        <w:rPr>
          <w:rStyle w:val="apple-converted-space"/>
          <w:rFonts w:ascii="Arial" w:eastAsiaTheme="majorEastAsia" w:hAnsi="Arial" w:cs="Arial"/>
          <w:color w:val="212121"/>
          <w:sz w:val="21"/>
          <w:szCs w:val="21"/>
          <w:lang w:val="en-US"/>
        </w:rPr>
        <w:t>Department of Pathology, Yale School of Medicine, New Haven, CT, USA</w:t>
      </w:r>
    </w:p>
    <w:p w14:paraId="5C081BB4" w14:textId="3907DCB4" w:rsidR="00855540" w:rsidRDefault="00855540" w:rsidP="00855540">
      <w:pPr>
        <w:pStyle w:val="NormalWeb"/>
        <w:snapToGrid w:val="0"/>
        <w:spacing w:before="0" w:beforeAutospacing="0" w:after="0" w:afterAutospacing="0"/>
        <w:jc w:val="both"/>
        <w:rPr>
          <w:rStyle w:val="apple-converted-space"/>
          <w:rFonts w:ascii="Arial" w:eastAsiaTheme="majorEastAsia" w:hAnsi="Arial" w:cs="Arial"/>
          <w:sz w:val="21"/>
          <w:szCs w:val="21"/>
          <w:lang w:val="en-US"/>
        </w:rPr>
      </w:pPr>
      <w:r w:rsidRPr="00855540">
        <w:rPr>
          <w:rStyle w:val="apple-converted-space"/>
          <w:rFonts w:ascii="Arial" w:eastAsiaTheme="majorEastAsia" w:hAnsi="Arial" w:cs="Arial"/>
          <w:sz w:val="21"/>
          <w:szCs w:val="21"/>
          <w:vertAlign w:val="superscript"/>
          <w:lang w:val="en-US"/>
        </w:rPr>
        <w:t>5</w:t>
      </w:r>
      <w:r w:rsidRPr="00855540">
        <w:rPr>
          <w:rStyle w:val="apple-converted-space"/>
          <w:rFonts w:ascii="Arial" w:eastAsiaTheme="majorEastAsia" w:hAnsi="Arial" w:cs="Arial"/>
          <w:sz w:val="21"/>
          <w:szCs w:val="21"/>
          <w:lang w:val="en-US"/>
        </w:rPr>
        <w:t xml:space="preserve">Department of Medical Oncology, IRCCS </w:t>
      </w:r>
      <w:proofErr w:type="spellStart"/>
      <w:r w:rsidRPr="00855540">
        <w:rPr>
          <w:rStyle w:val="apple-converted-space"/>
          <w:rFonts w:ascii="Arial" w:eastAsiaTheme="majorEastAsia" w:hAnsi="Arial" w:cs="Arial"/>
          <w:sz w:val="21"/>
          <w:szCs w:val="21"/>
          <w:lang w:val="en-US"/>
        </w:rPr>
        <w:t>Ospedale</w:t>
      </w:r>
      <w:proofErr w:type="spellEnd"/>
      <w:r w:rsidRPr="00855540">
        <w:rPr>
          <w:rStyle w:val="apple-converted-space"/>
          <w:rFonts w:ascii="Arial" w:eastAsiaTheme="majorEastAsia" w:hAnsi="Arial" w:cs="Arial"/>
          <w:sz w:val="21"/>
          <w:szCs w:val="21"/>
          <w:lang w:val="en-US"/>
        </w:rPr>
        <w:t xml:space="preserve"> San Raffaele, Milan, Italy.</w:t>
      </w:r>
    </w:p>
    <w:p w14:paraId="7E4F47D7" w14:textId="3643B218" w:rsidR="00855540" w:rsidRDefault="00855540" w:rsidP="00855540">
      <w:pPr>
        <w:pStyle w:val="NormalWeb"/>
        <w:snapToGrid w:val="0"/>
        <w:spacing w:before="0" w:beforeAutospacing="0" w:after="0" w:afterAutospacing="0"/>
        <w:jc w:val="both"/>
        <w:rPr>
          <w:rStyle w:val="apple-converted-space"/>
          <w:rFonts w:ascii="Arial" w:eastAsiaTheme="majorEastAsia" w:hAnsi="Arial" w:cs="Arial"/>
          <w:sz w:val="21"/>
          <w:szCs w:val="21"/>
          <w:lang w:val="en-US"/>
        </w:rPr>
      </w:pPr>
      <w:r w:rsidRPr="00855540">
        <w:rPr>
          <w:rStyle w:val="apple-converted-space"/>
          <w:rFonts w:ascii="Arial" w:eastAsiaTheme="majorEastAsia" w:hAnsi="Arial" w:cs="Arial"/>
          <w:sz w:val="21"/>
          <w:szCs w:val="21"/>
          <w:vertAlign w:val="superscript"/>
          <w:lang w:val="en-US"/>
        </w:rPr>
        <w:t>6</w:t>
      </w:r>
      <w:r w:rsidRPr="00855540">
        <w:rPr>
          <w:rStyle w:val="apple-converted-space"/>
          <w:rFonts w:ascii="Arial" w:eastAsiaTheme="majorEastAsia" w:hAnsi="Arial" w:cs="Arial"/>
          <w:sz w:val="21"/>
          <w:szCs w:val="21"/>
          <w:lang w:val="en-US"/>
        </w:rPr>
        <w:t>Division of Oncology, Department of Medicine, Stanford University School of Medicine, Stanford, California</w:t>
      </w:r>
    </w:p>
    <w:p w14:paraId="46719D1A" w14:textId="12747CAF" w:rsidR="00855540" w:rsidRDefault="00855540" w:rsidP="00855540">
      <w:pPr>
        <w:pStyle w:val="NormalWeb"/>
        <w:snapToGrid w:val="0"/>
        <w:spacing w:before="0" w:beforeAutospacing="0" w:after="0" w:afterAutospacing="0"/>
        <w:jc w:val="both"/>
        <w:rPr>
          <w:rStyle w:val="apple-converted-space"/>
          <w:rFonts w:ascii="Arial" w:eastAsiaTheme="majorEastAsia" w:hAnsi="Arial" w:cs="Arial"/>
          <w:sz w:val="21"/>
          <w:szCs w:val="21"/>
          <w:lang w:val="en-US"/>
        </w:rPr>
      </w:pPr>
      <w:r w:rsidRPr="00855540">
        <w:rPr>
          <w:rStyle w:val="apple-converted-space"/>
          <w:rFonts w:ascii="Arial" w:eastAsiaTheme="majorEastAsia" w:hAnsi="Arial" w:cs="Arial"/>
          <w:sz w:val="21"/>
          <w:szCs w:val="21"/>
          <w:vertAlign w:val="superscript"/>
          <w:lang w:val="en-US"/>
        </w:rPr>
        <w:t>7</w:t>
      </w:r>
      <w:r w:rsidRPr="00855540">
        <w:rPr>
          <w:rStyle w:val="apple-converted-space"/>
          <w:rFonts w:ascii="Arial" w:eastAsiaTheme="majorEastAsia" w:hAnsi="Arial" w:cs="Arial"/>
          <w:sz w:val="21"/>
          <w:szCs w:val="21"/>
          <w:lang w:val="en-US"/>
        </w:rPr>
        <w:t>Department of Pathology, Stanford University School of Medicine, Stanford, California.</w:t>
      </w:r>
    </w:p>
    <w:p w14:paraId="147F3315" w14:textId="387504CF" w:rsidR="00855540" w:rsidRPr="00855540" w:rsidRDefault="00855540" w:rsidP="00855540">
      <w:pPr>
        <w:pStyle w:val="NormalWeb"/>
        <w:snapToGrid w:val="0"/>
        <w:spacing w:before="0" w:beforeAutospacing="0" w:after="0" w:afterAutospacing="0"/>
        <w:jc w:val="both"/>
        <w:rPr>
          <w:rStyle w:val="apple-converted-space"/>
          <w:rFonts w:ascii="Arial" w:eastAsiaTheme="majorEastAsia" w:hAnsi="Arial" w:cs="Arial"/>
          <w:sz w:val="21"/>
          <w:szCs w:val="21"/>
          <w:lang w:val="en-US"/>
        </w:rPr>
      </w:pPr>
      <w:r w:rsidRPr="00855540">
        <w:rPr>
          <w:rStyle w:val="apple-converted-space"/>
          <w:rFonts w:ascii="Arial" w:eastAsiaTheme="majorEastAsia" w:hAnsi="Arial" w:cs="Arial"/>
          <w:sz w:val="21"/>
          <w:szCs w:val="21"/>
          <w:vertAlign w:val="superscript"/>
          <w:lang w:val="en-US"/>
        </w:rPr>
        <w:t>8</w:t>
      </w:r>
      <w:r w:rsidRPr="00855540">
        <w:rPr>
          <w:rStyle w:val="apple-converted-space"/>
          <w:rFonts w:ascii="Arial" w:eastAsiaTheme="majorEastAsia" w:hAnsi="Arial" w:cs="Arial"/>
          <w:sz w:val="21"/>
          <w:szCs w:val="21"/>
          <w:lang w:val="en-US"/>
        </w:rPr>
        <w:t>Section of Medical Oncology, Department of Internal Medicine, Yale School of Medicine, New Haven, Connecticut</w:t>
      </w:r>
    </w:p>
    <w:p w14:paraId="57E90867" w14:textId="20995E01" w:rsidR="008C599F" w:rsidRPr="00235D40" w:rsidRDefault="00454C16" w:rsidP="00235D40">
      <w:pPr>
        <w:pStyle w:val="NormalWeb"/>
        <w:jc w:val="both"/>
        <w:rPr>
          <w:rFonts w:ascii="ArialMT" w:hAnsi="ArialMT"/>
          <w:sz w:val="22"/>
          <w:szCs w:val="22"/>
          <w:lang w:val="en-US"/>
        </w:rPr>
      </w:pPr>
      <w:r w:rsidRPr="00454C16">
        <w:rPr>
          <w:rFonts w:ascii="ArialMT" w:hAnsi="ArialMT"/>
          <w:sz w:val="22"/>
          <w:szCs w:val="22"/>
          <w:lang w:val="en-US"/>
        </w:rPr>
        <w:t xml:space="preserve">The discovery of mutations in </w:t>
      </w:r>
      <w:r w:rsidRPr="00454C16">
        <w:rPr>
          <w:rFonts w:ascii="Arial" w:hAnsi="Arial" w:cs="Arial"/>
          <w:i/>
          <w:iCs/>
          <w:sz w:val="22"/>
          <w:szCs w:val="22"/>
          <w:lang w:val="en-US"/>
        </w:rPr>
        <w:t xml:space="preserve">EGFR </w:t>
      </w:r>
      <w:r w:rsidRPr="00454C16">
        <w:rPr>
          <w:rFonts w:ascii="ArialMT" w:hAnsi="ArialMT"/>
          <w:sz w:val="22"/>
          <w:szCs w:val="22"/>
          <w:lang w:val="en-US"/>
        </w:rPr>
        <w:t xml:space="preserve">that drive lung </w:t>
      </w:r>
      <w:r w:rsidR="009B6E85">
        <w:rPr>
          <w:rFonts w:ascii="ArialMT" w:hAnsi="ArialMT"/>
          <w:sz w:val="22"/>
          <w:szCs w:val="22"/>
          <w:lang w:val="en-US"/>
        </w:rPr>
        <w:t>adenocarcinoma</w:t>
      </w:r>
      <w:r w:rsidRPr="00454C16">
        <w:rPr>
          <w:rFonts w:ascii="ArialMT" w:hAnsi="ArialMT"/>
          <w:sz w:val="22"/>
          <w:szCs w:val="22"/>
          <w:lang w:val="en-US"/>
        </w:rPr>
        <w:t xml:space="preserve"> growth and confer sensitivity to tyrosine kinase inhibitors (TKIs) has transformed the treatment of lung cancer. Despite these encouraging clinical results, targeted therapies are not curative and the depth and duration of responses to these agents are variable. We know that </w:t>
      </w:r>
      <w:r>
        <w:rPr>
          <w:rFonts w:ascii="ArialMT" w:hAnsi="ArialMT"/>
          <w:sz w:val="22"/>
          <w:szCs w:val="22"/>
          <w:lang w:val="en-US"/>
        </w:rPr>
        <w:t>multiple factors can cause these heterogeneous response</w:t>
      </w:r>
      <w:r w:rsidRPr="00454C16">
        <w:rPr>
          <w:rFonts w:ascii="ArialMT" w:hAnsi="ArialMT"/>
          <w:sz w:val="22"/>
          <w:szCs w:val="22"/>
          <w:lang w:val="en-US"/>
        </w:rPr>
        <w:t xml:space="preserve">s. </w:t>
      </w:r>
      <w:r>
        <w:rPr>
          <w:rFonts w:ascii="ArialMT" w:hAnsi="ArialMT"/>
          <w:sz w:val="22"/>
          <w:szCs w:val="22"/>
          <w:lang w:val="en-US"/>
        </w:rPr>
        <w:t>T</w:t>
      </w:r>
      <w:r w:rsidRPr="00454C16">
        <w:rPr>
          <w:rFonts w:ascii="ArialMT" w:hAnsi="ArialMT"/>
          <w:sz w:val="22"/>
          <w:szCs w:val="22"/>
          <w:lang w:val="en-US"/>
        </w:rPr>
        <w:t xml:space="preserve">he genomic landscape of </w:t>
      </w:r>
      <w:r w:rsidRPr="00454C16">
        <w:rPr>
          <w:rFonts w:ascii="Arial" w:hAnsi="Arial" w:cs="Arial"/>
          <w:i/>
          <w:iCs/>
          <w:sz w:val="22"/>
          <w:szCs w:val="22"/>
          <w:lang w:val="en-US"/>
        </w:rPr>
        <w:t>EGFR</w:t>
      </w:r>
      <w:r w:rsidRPr="00454C16">
        <w:rPr>
          <w:rFonts w:ascii="ArialMT" w:hAnsi="ArialMT"/>
          <w:sz w:val="22"/>
          <w:szCs w:val="22"/>
          <w:lang w:val="en-US"/>
        </w:rPr>
        <w:t xml:space="preserve">-driven lung adenocarcinomas is complex, and responses to therapy can be influenced by different combinations of genomic alterations that impact tumor fitness and therapeutic sensitivity. </w:t>
      </w:r>
      <w:r w:rsidR="009B6E85">
        <w:rPr>
          <w:rFonts w:ascii="ArialMT" w:hAnsi="ArialMT"/>
          <w:sz w:val="22"/>
          <w:szCs w:val="22"/>
          <w:lang w:val="en-US"/>
        </w:rPr>
        <w:t>We</w:t>
      </w:r>
      <w:r w:rsidRPr="00454C16">
        <w:rPr>
          <w:rFonts w:ascii="ArialMT" w:hAnsi="ArialMT"/>
          <w:sz w:val="22"/>
          <w:szCs w:val="22"/>
          <w:lang w:val="en-US"/>
        </w:rPr>
        <w:t xml:space="preserve"> ha</w:t>
      </w:r>
      <w:r w:rsidR="009B6E85">
        <w:rPr>
          <w:rFonts w:ascii="ArialMT" w:hAnsi="ArialMT"/>
          <w:sz w:val="22"/>
          <w:szCs w:val="22"/>
          <w:lang w:val="en-US"/>
        </w:rPr>
        <w:t>ve</w:t>
      </w:r>
      <w:r w:rsidRPr="00454C16">
        <w:rPr>
          <w:rFonts w:ascii="ArialMT" w:hAnsi="ArialMT"/>
          <w:sz w:val="22"/>
          <w:szCs w:val="22"/>
          <w:lang w:val="en-US"/>
        </w:rPr>
        <w:t xml:space="preserve"> shown </w:t>
      </w:r>
      <w:r w:rsidR="000E32D6">
        <w:rPr>
          <w:rFonts w:ascii="ArialMT" w:hAnsi="ArialMT"/>
          <w:sz w:val="22"/>
          <w:szCs w:val="22"/>
          <w:lang w:val="en-US"/>
        </w:rPr>
        <w:t xml:space="preserve">that </w:t>
      </w:r>
      <w:r w:rsidR="000E32D6" w:rsidRPr="000E32D6">
        <w:rPr>
          <w:rFonts w:ascii="ArialMT" w:hAnsi="ArialMT"/>
          <w:i/>
          <w:iCs/>
          <w:sz w:val="22"/>
          <w:szCs w:val="22"/>
          <w:lang w:val="en-US"/>
        </w:rPr>
        <w:t>Lkb1</w:t>
      </w:r>
      <w:r w:rsidR="000E32D6">
        <w:rPr>
          <w:rFonts w:ascii="ArialMT" w:hAnsi="ArialMT"/>
          <w:sz w:val="22"/>
          <w:szCs w:val="22"/>
          <w:lang w:val="en-US"/>
        </w:rPr>
        <w:t xml:space="preserve"> inactivation </w:t>
      </w:r>
      <w:r>
        <w:rPr>
          <w:rFonts w:ascii="ArialMT" w:hAnsi="ArialMT"/>
          <w:sz w:val="22"/>
          <w:szCs w:val="22"/>
          <w:lang w:val="en-US"/>
        </w:rPr>
        <w:t>in m</w:t>
      </w:r>
      <w:r w:rsidRPr="00454C16">
        <w:rPr>
          <w:rFonts w:ascii="ArialMT" w:hAnsi="ArialMT"/>
          <w:sz w:val="22"/>
          <w:szCs w:val="22"/>
          <w:lang w:val="en-US"/>
        </w:rPr>
        <w:t>ouse model</w:t>
      </w:r>
      <w:r w:rsidR="000E32D6">
        <w:rPr>
          <w:rFonts w:ascii="ArialMT" w:hAnsi="ArialMT"/>
          <w:sz w:val="22"/>
          <w:szCs w:val="22"/>
          <w:lang w:val="en-US"/>
        </w:rPr>
        <w:t>s</w:t>
      </w:r>
      <w:r w:rsidRPr="00454C16">
        <w:rPr>
          <w:rFonts w:ascii="ArialMT" w:hAnsi="ArialMT"/>
          <w:sz w:val="22"/>
          <w:szCs w:val="22"/>
          <w:lang w:val="en-US"/>
        </w:rPr>
        <w:t xml:space="preserve"> of </w:t>
      </w:r>
      <w:r w:rsidR="000E32D6">
        <w:rPr>
          <w:rFonts w:ascii="ArialMT" w:hAnsi="ArialMT"/>
          <w:sz w:val="22"/>
          <w:szCs w:val="22"/>
          <w:lang w:val="en-US"/>
        </w:rPr>
        <w:t xml:space="preserve">KRAS-driven and </w:t>
      </w:r>
      <w:r w:rsidRPr="00454C16">
        <w:rPr>
          <w:rFonts w:ascii="ArialMT" w:hAnsi="ArialMT"/>
          <w:sz w:val="22"/>
          <w:szCs w:val="22"/>
          <w:lang w:val="en-US"/>
        </w:rPr>
        <w:t>EGFR-driven</w:t>
      </w:r>
      <w:r w:rsidR="000E32D6">
        <w:rPr>
          <w:rFonts w:ascii="ArialMT" w:hAnsi="ArialMT"/>
          <w:sz w:val="22"/>
          <w:szCs w:val="22"/>
          <w:lang w:val="en-US"/>
        </w:rPr>
        <w:t xml:space="preserve"> </w:t>
      </w:r>
      <w:r w:rsidRPr="00454C16">
        <w:rPr>
          <w:rFonts w:ascii="ArialMT" w:hAnsi="ArialMT"/>
          <w:i/>
          <w:iCs/>
          <w:sz w:val="22"/>
          <w:szCs w:val="22"/>
          <w:lang w:val="en-US"/>
        </w:rPr>
        <w:t>Trp53</w:t>
      </w:r>
      <w:r w:rsidRPr="00454C16">
        <w:rPr>
          <w:rFonts w:ascii="ArialMT" w:hAnsi="ArialMT"/>
          <w:sz w:val="22"/>
          <w:szCs w:val="22"/>
          <w:lang w:val="en-US"/>
        </w:rPr>
        <w:t>-deficient lung adenocarcinoma</w:t>
      </w:r>
      <w:r w:rsidR="000E32D6">
        <w:rPr>
          <w:rFonts w:ascii="ArialMT" w:hAnsi="ArialMT"/>
          <w:sz w:val="22"/>
          <w:szCs w:val="22"/>
          <w:lang w:val="en-US"/>
        </w:rPr>
        <w:t xml:space="preserve">s </w:t>
      </w:r>
      <w:r w:rsidR="008A2701">
        <w:rPr>
          <w:rFonts w:ascii="ArialMT" w:hAnsi="ArialMT"/>
          <w:sz w:val="22"/>
          <w:szCs w:val="22"/>
          <w:lang w:val="en-US"/>
        </w:rPr>
        <w:t>ha</w:t>
      </w:r>
      <w:r w:rsidR="00CF5AC0">
        <w:rPr>
          <w:rFonts w:ascii="ArialMT" w:hAnsi="ArialMT"/>
          <w:sz w:val="22"/>
          <w:szCs w:val="22"/>
          <w:lang w:val="en-US"/>
        </w:rPr>
        <w:t>d</w:t>
      </w:r>
      <w:r w:rsidR="000E32D6">
        <w:rPr>
          <w:rFonts w:ascii="ArialMT" w:hAnsi="ArialMT"/>
          <w:sz w:val="22"/>
          <w:szCs w:val="22"/>
          <w:lang w:val="en-US"/>
        </w:rPr>
        <w:t xml:space="preserve"> opposite effects. While the loss of </w:t>
      </w:r>
      <w:r w:rsidR="000E32D6" w:rsidRPr="000E32D6">
        <w:rPr>
          <w:rFonts w:ascii="ArialMT" w:hAnsi="ArialMT"/>
          <w:i/>
          <w:iCs/>
          <w:sz w:val="22"/>
          <w:szCs w:val="22"/>
          <w:lang w:val="en-US"/>
        </w:rPr>
        <w:t>Lkb1</w:t>
      </w:r>
      <w:r w:rsidR="000E32D6">
        <w:rPr>
          <w:rFonts w:ascii="ArialMT" w:hAnsi="ArialMT"/>
          <w:sz w:val="22"/>
          <w:szCs w:val="22"/>
          <w:lang w:val="en-US"/>
        </w:rPr>
        <w:t xml:space="preserve"> </w:t>
      </w:r>
      <w:r w:rsidRPr="00454C16">
        <w:rPr>
          <w:rFonts w:ascii="ArialMT" w:hAnsi="ArialMT"/>
          <w:sz w:val="22"/>
          <w:szCs w:val="22"/>
          <w:lang w:val="en-US"/>
        </w:rPr>
        <w:t>strongly promot</w:t>
      </w:r>
      <w:r w:rsidR="004A2F50">
        <w:rPr>
          <w:rFonts w:ascii="ArialMT" w:hAnsi="ArialMT"/>
          <w:sz w:val="22"/>
          <w:szCs w:val="22"/>
          <w:lang w:val="en-US"/>
        </w:rPr>
        <w:t>e</w:t>
      </w:r>
      <w:r w:rsidR="00CF5AC0">
        <w:rPr>
          <w:rFonts w:ascii="ArialMT" w:hAnsi="ArialMT"/>
          <w:sz w:val="22"/>
          <w:szCs w:val="22"/>
          <w:lang w:val="en-US"/>
        </w:rPr>
        <w:t>d</w:t>
      </w:r>
      <w:r w:rsidRPr="00454C16">
        <w:rPr>
          <w:rFonts w:ascii="ArialMT" w:hAnsi="ArialMT"/>
          <w:sz w:val="22"/>
          <w:szCs w:val="22"/>
          <w:lang w:val="en-US"/>
        </w:rPr>
        <w:t xml:space="preserve"> growth</w:t>
      </w:r>
      <w:r w:rsidR="000E32D6">
        <w:rPr>
          <w:rFonts w:ascii="ArialMT" w:hAnsi="ArialMT"/>
          <w:sz w:val="22"/>
          <w:szCs w:val="22"/>
          <w:lang w:val="en-US"/>
        </w:rPr>
        <w:t xml:space="preserve"> </w:t>
      </w:r>
      <w:r w:rsidR="009B6E85">
        <w:rPr>
          <w:rFonts w:ascii="ArialMT" w:hAnsi="ArialMT"/>
          <w:sz w:val="22"/>
          <w:szCs w:val="22"/>
          <w:lang w:val="en-US"/>
        </w:rPr>
        <w:t>of</w:t>
      </w:r>
      <w:r w:rsidR="000E32D6">
        <w:rPr>
          <w:rFonts w:ascii="ArialMT" w:hAnsi="ArialMT"/>
          <w:sz w:val="22"/>
          <w:szCs w:val="22"/>
          <w:lang w:val="en-US"/>
        </w:rPr>
        <w:t xml:space="preserve"> </w:t>
      </w:r>
      <w:r w:rsidR="009B329A">
        <w:rPr>
          <w:rFonts w:ascii="ArialMT" w:hAnsi="ArialMT"/>
          <w:sz w:val="22"/>
          <w:szCs w:val="22"/>
          <w:lang w:val="en-US"/>
        </w:rPr>
        <w:t xml:space="preserve">oncogenic </w:t>
      </w:r>
      <w:r w:rsidR="000E32D6">
        <w:rPr>
          <w:rFonts w:ascii="ArialMT" w:hAnsi="ArialMT"/>
          <w:sz w:val="22"/>
          <w:szCs w:val="22"/>
          <w:lang w:val="en-US"/>
        </w:rPr>
        <w:t>K</w:t>
      </w:r>
      <w:r w:rsidR="009B6E85">
        <w:rPr>
          <w:rFonts w:ascii="ArialMT" w:hAnsi="ArialMT"/>
          <w:sz w:val="22"/>
          <w:szCs w:val="22"/>
          <w:lang w:val="en-US"/>
        </w:rPr>
        <w:t>RAS</w:t>
      </w:r>
      <w:r w:rsidR="000E32D6">
        <w:rPr>
          <w:rFonts w:ascii="ArialMT" w:hAnsi="ArialMT"/>
          <w:sz w:val="22"/>
          <w:szCs w:val="22"/>
          <w:lang w:val="en-US"/>
        </w:rPr>
        <w:t xml:space="preserve">-driven </w:t>
      </w:r>
      <w:r w:rsidR="009B6E85">
        <w:rPr>
          <w:rFonts w:ascii="ArialMT" w:hAnsi="ArialMT"/>
          <w:sz w:val="22"/>
          <w:szCs w:val="22"/>
          <w:lang w:val="en-US"/>
        </w:rPr>
        <w:t>lung tumors</w:t>
      </w:r>
      <w:r w:rsidR="000E32D6">
        <w:rPr>
          <w:rFonts w:ascii="ArialMT" w:hAnsi="ArialMT"/>
          <w:sz w:val="22"/>
          <w:szCs w:val="22"/>
          <w:lang w:val="en-US"/>
        </w:rPr>
        <w:t xml:space="preserve">, its </w:t>
      </w:r>
      <w:r w:rsidRPr="00454C16">
        <w:rPr>
          <w:rFonts w:ascii="ArialMT" w:hAnsi="ArialMT"/>
          <w:sz w:val="22"/>
          <w:szCs w:val="22"/>
          <w:lang w:val="en-US"/>
        </w:rPr>
        <w:t>inactivation reduce</w:t>
      </w:r>
      <w:r w:rsidR="00CF5AC0">
        <w:rPr>
          <w:rFonts w:ascii="ArialMT" w:hAnsi="ArialMT"/>
          <w:sz w:val="22"/>
          <w:szCs w:val="22"/>
          <w:lang w:val="en-US"/>
        </w:rPr>
        <w:t>d</w:t>
      </w:r>
      <w:r w:rsidRPr="00454C16">
        <w:rPr>
          <w:rFonts w:ascii="ArialMT" w:hAnsi="ArialMT"/>
          <w:sz w:val="22"/>
          <w:szCs w:val="22"/>
          <w:lang w:val="en-US"/>
        </w:rPr>
        <w:t xml:space="preserve"> EGFR-driven tumor growth.</w:t>
      </w:r>
      <w:r w:rsidR="000E32D6">
        <w:rPr>
          <w:rFonts w:ascii="ArialMT" w:hAnsi="ArialMT"/>
          <w:sz w:val="22"/>
          <w:szCs w:val="22"/>
          <w:lang w:val="en-US"/>
        </w:rPr>
        <w:t xml:space="preserve"> </w:t>
      </w:r>
      <w:r w:rsidRPr="00454C16">
        <w:rPr>
          <w:rFonts w:ascii="ArialMT" w:hAnsi="ArialMT"/>
          <w:sz w:val="22"/>
          <w:szCs w:val="22"/>
          <w:lang w:val="en-US"/>
        </w:rPr>
        <w:t xml:space="preserve">Remarkedly, these effects align with the mutational patterns of these in human lung cancer, where </w:t>
      </w:r>
      <w:r w:rsidR="000E32D6">
        <w:rPr>
          <w:rFonts w:ascii="Arial" w:hAnsi="Arial" w:cs="Arial"/>
          <w:i/>
          <w:iCs/>
          <w:sz w:val="22"/>
          <w:szCs w:val="22"/>
          <w:lang w:val="en-US"/>
        </w:rPr>
        <w:t>LKB1</w:t>
      </w:r>
      <w:r w:rsidRPr="00454C16">
        <w:rPr>
          <w:rFonts w:ascii="Arial" w:hAnsi="Arial" w:cs="Arial"/>
          <w:i/>
          <w:iCs/>
          <w:sz w:val="22"/>
          <w:szCs w:val="22"/>
          <w:lang w:val="en-US"/>
        </w:rPr>
        <w:t xml:space="preserve"> </w:t>
      </w:r>
      <w:r w:rsidRPr="00454C16">
        <w:rPr>
          <w:rFonts w:ascii="ArialMT" w:hAnsi="ArialMT"/>
          <w:sz w:val="22"/>
          <w:szCs w:val="22"/>
          <w:lang w:val="en-US"/>
        </w:rPr>
        <w:t xml:space="preserve">mutations rarely co-occur with </w:t>
      </w:r>
      <w:r w:rsidRPr="00454C16">
        <w:rPr>
          <w:rFonts w:ascii="Arial" w:hAnsi="Arial" w:cs="Arial"/>
          <w:i/>
          <w:iCs/>
          <w:sz w:val="22"/>
          <w:szCs w:val="22"/>
          <w:lang w:val="en-US"/>
        </w:rPr>
        <w:t xml:space="preserve">EGFR </w:t>
      </w:r>
      <w:r w:rsidRPr="00454C16">
        <w:rPr>
          <w:rFonts w:ascii="ArialMT" w:hAnsi="ArialMT"/>
          <w:sz w:val="22"/>
          <w:szCs w:val="22"/>
          <w:lang w:val="en-US"/>
        </w:rPr>
        <w:t xml:space="preserve">mutations. </w:t>
      </w:r>
      <w:r w:rsidR="000E32D6" w:rsidRPr="000E32D6">
        <w:rPr>
          <w:rFonts w:ascii="ArialMT" w:hAnsi="ArialMT"/>
          <w:sz w:val="22"/>
          <w:szCs w:val="22"/>
          <w:lang w:val="en-US"/>
        </w:rPr>
        <w:t xml:space="preserve">To gain mechanistic insights into this synthetic lethal interaction, we </w:t>
      </w:r>
      <w:r w:rsidR="000E32D6">
        <w:rPr>
          <w:rFonts w:ascii="ArialMT" w:hAnsi="ArialMT"/>
          <w:sz w:val="22"/>
          <w:szCs w:val="22"/>
          <w:lang w:val="en-US"/>
        </w:rPr>
        <w:t>have generated a new</w:t>
      </w:r>
      <w:r w:rsidR="0051181C">
        <w:rPr>
          <w:rFonts w:ascii="ArialMT" w:hAnsi="ArialMT"/>
          <w:sz w:val="22"/>
          <w:szCs w:val="22"/>
          <w:lang w:val="en-US"/>
        </w:rPr>
        <w:t xml:space="preserve"> conditional</w:t>
      </w:r>
      <w:r w:rsidR="000E32D6">
        <w:rPr>
          <w:rFonts w:ascii="ArialMT" w:hAnsi="ArialMT"/>
          <w:sz w:val="22"/>
          <w:szCs w:val="22"/>
          <w:lang w:val="en-US"/>
        </w:rPr>
        <w:t xml:space="preserve"> </w:t>
      </w:r>
      <w:r w:rsidR="00BF055C" w:rsidRPr="00BF055C">
        <w:rPr>
          <w:rFonts w:ascii="ArialMT" w:hAnsi="ArialMT"/>
          <w:sz w:val="22"/>
          <w:szCs w:val="22"/>
          <w:lang w:val="en-US"/>
        </w:rPr>
        <w:t>lung cancer model</w:t>
      </w:r>
      <w:r w:rsidR="00BF055C">
        <w:rPr>
          <w:rFonts w:ascii="ArialMT" w:hAnsi="ArialMT"/>
          <w:sz w:val="22"/>
          <w:szCs w:val="22"/>
          <w:lang w:val="en-US"/>
        </w:rPr>
        <w:t xml:space="preserve"> </w:t>
      </w:r>
      <w:r w:rsidR="00BF055C" w:rsidRPr="00BF055C">
        <w:rPr>
          <w:rFonts w:ascii="ArialMT" w:hAnsi="ArialMT"/>
          <w:sz w:val="22"/>
          <w:szCs w:val="22"/>
          <w:lang w:val="en-US"/>
        </w:rPr>
        <w:t>based on the inducible expression of EGFR</w:t>
      </w:r>
      <w:r w:rsidR="00BF055C" w:rsidRPr="00BF055C">
        <w:rPr>
          <w:rFonts w:ascii="ArialMT" w:hAnsi="ArialMT"/>
          <w:sz w:val="22"/>
          <w:szCs w:val="22"/>
          <w:vertAlign w:val="superscript"/>
          <w:lang w:val="en-US"/>
        </w:rPr>
        <w:t>L858R</w:t>
      </w:r>
      <w:r w:rsidR="00BF055C" w:rsidRPr="00BF055C">
        <w:rPr>
          <w:rFonts w:ascii="ArialMT" w:hAnsi="ArialMT"/>
          <w:sz w:val="22"/>
          <w:szCs w:val="22"/>
          <w:lang w:val="en-US"/>
        </w:rPr>
        <w:t xml:space="preserve"> and deletion of </w:t>
      </w:r>
      <w:r w:rsidR="00BF055C">
        <w:rPr>
          <w:rFonts w:ascii="ArialMT" w:hAnsi="ArialMT"/>
          <w:i/>
          <w:iCs/>
          <w:sz w:val="22"/>
          <w:szCs w:val="22"/>
          <w:lang w:val="en-US"/>
        </w:rPr>
        <w:t>Lkb1</w:t>
      </w:r>
      <w:r w:rsidR="00BF055C" w:rsidRPr="00BF055C">
        <w:rPr>
          <w:rFonts w:ascii="ArialMT" w:hAnsi="ArialMT"/>
          <w:sz w:val="22"/>
          <w:szCs w:val="22"/>
          <w:lang w:val="en-US"/>
        </w:rPr>
        <w:t xml:space="preserve"> </w:t>
      </w:r>
      <w:r w:rsidR="00BF055C">
        <w:rPr>
          <w:rFonts w:ascii="ArialMT" w:hAnsi="ArialMT"/>
          <w:sz w:val="22"/>
          <w:szCs w:val="22"/>
          <w:lang w:val="en-US"/>
        </w:rPr>
        <w:t xml:space="preserve">upon activation of a </w:t>
      </w:r>
      <w:proofErr w:type="gramStart"/>
      <w:r w:rsidR="0051181C">
        <w:rPr>
          <w:rFonts w:ascii="ArialMT" w:hAnsi="ArialMT"/>
          <w:sz w:val="22"/>
          <w:szCs w:val="22"/>
          <w:lang w:val="en-US"/>
        </w:rPr>
        <w:t>tamoxifen-inducible</w:t>
      </w:r>
      <w:proofErr w:type="gramEnd"/>
      <w:r w:rsidR="00BF055C">
        <w:rPr>
          <w:rFonts w:ascii="ArialMT" w:hAnsi="ArialMT"/>
          <w:sz w:val="22"/>
          <w:szCs w:val="22"/>
          <w:lang w:val="en-US"/>
        </w:rPr>
        <w:t xml:space="preserve"> CreER allele</w:t>
      </w:r>
      <w:r w:rsidR="0051181C">
        <w:rPr>
          <w:rFonts w:ascii="ArialMT" w:hAnsi="ArialMT"/>
          <w:sz w:val="22"/>
          <w:szCs w:val="22"/>
          <w:lang w:val="en-US"/>
        </w:rPr>
        <w:t xml:space="preserve">. </w:t>
      </w:r>
      <w:r w:rsidR="00587F2E">
        <w:rPr>
          <w:rFonts w:ascii="ArialMT" w:hAnsi="ArialMT"/>
          <w:sz w:val="22"/>
          <w:szCs w:val="22"/>
          <w:lang w:val="en-US"/>
        </w:rPr>
        <w:t xml:space="preserve">While </w:t>
      </w:r>
      <w:r w:rsidR="0051181C" w:rsidRPr="0051181C">
        <w:rPr>
          <w:rFonts w:ascii="ArialMT" w:hAnsi="ArialMT"/>
          <w:i/>
          <w:iCs/>
          <w:sz w:val="22"/>
          <w:szCs w:val="22"/>
          <w:lang w:val="en-US"/>
        </w:rPr>
        <w:t>Lkb1</w:t>
      </w:r>
      <w:r w:rsidR="0051181C">
        <w:rPr>
          <w:rFonts w:ascii="ArialMT" w:hAnsi="ArialMT"/>
          <w:sz w:val="22"/>
          <w:szCs w:val="22"/>
          <w:lang w:val="en-US"/>
        </w:rPr>
        <w:t xml:space="preserve"> inactivation </w:t>
      </w:r>
      <w:r w:rsidR="00FD6DC3">
        <w:rPr>
          <w:rFonts w:ascii="ArialMT" w:hAnsi="ArialMT"/>
          <w:sz w:val="22"/>
          <w:szCs w:val="22"/>
          <w:lang w:val="en-US"/>
        </w:rPr>
        <w:t xml:space="preserve">in </w:t>
      </w:r>
      <w:r w:rsidR="0051181C">
        <w:rPr>
          <w:rFonts w:ascii="ArialMT" w:hAnsi="ArialMT"/>
          <w:sz w:val="22"/>
          <w:szCs w:val="22"/>
          <w:lang w:val="en-US"/>
        </w:rPr>
        <w:t xml:space="preserve">established </w:t>
      </w:r>
      <w:r w:rsidR="0051181C" w:rsidRPr="0051181C">
        <w:rPr>
          <w:rFonts w:ascii="ArialMT" w:hAnsi="ArialMT"/>
          <w:i/>
          <w:iCs/>
          <w:sz w:val="22"/>
          <w:szCs w:val="22"/>
          <w:lang w:val="en-US"/>
        </w:rPr>
        <w:t>EGFR</w:t>
      </w:r>
      <w:r w:rsidR="0051181C">
        <w:rPr>
          <w:rFonts w:ascii="ArialMT" w:hAnsi="ArialMT"/>
          <w:sz w:val="22"/>
          <w:szCs w:val="22"/>
          <w:lang w:val="en-US"/>
        </w:rPr>
        <w:t xml:space="preserve">-driven tumors, </w:t>
      </w:r>
      <w:r w:rsidR="00587F2E">
        <w:rPr>
          <w:rFonts w:ascii="ArialMT" w:hAnsi="ArialMT"/>
          <w:sz w:val="22"/>
          <w:szCs w:val="22"/>
          <w:lang w:val="en-US"/>
        </w:rPr>
        <w:t>did not lead to overt tumor regression (assessed by magnetic resonance imaging)</w:t>
      </w:r>
      <w:r w:rsidR="007C0046">
        <w:rPr>
          <w:rFonts w:ascii="ArialMT" w:hAnsi="ArialMT"/>
          <w:sz w:val="22"/>
          <w:szCs w:val="22"/>
          <w:lang w:val="en-US"/>
        </w:rPr>
        <w:t xml:space="preserve">, we observed </w:t>
      </w:r>
      <w:r w:rsidR="00313D23">
        <w:rPr>
          <w:rFonts w:ascii="ArialMT" w:hAnsi="ArialMT"/>
          <w:sz w:val="22"/>
          <w:szCs w:val="22"/>
          <w:lang w:val="en-US"/>
        </w:rPr>
        <w:t xml:space="preserve">increased </w:t>
      </w:r>
      <w:r w:rsidR="0051181C">
        <w:rPr>
          <w:rFonts w:ascii="ArialMT" w:hAnsi="ArialMT"/>
          <w:sz w:val="22"/>
          <w:szCs w:val="22"/>
          <w:lang w:val="en-US"/>
        </w:rPr>
        <w:t xml:space="preserve">overall survival </w:t>
      </w:r>
      <w:r w:rsidR="00313D23">
        <w:rPr>
          <w:rFonts w:ascii="ArialMT" w:hAnsi="ArialMT"/>
          <w:sz w:val="22"/>
          <w:szCs w:val="22"/>
          <w:lang w:val="en-US"/>
        </w:rPr>
        <w:t xml:space="preserve">in comparison </w:t>
      </w:r>
      <w:r w:rsidR="00611A61">
        <w:rPr>
          <w:rFonts w:ascii="ArialMT" w:hAnsi="ArialMT"/>
          <w:sz w:val="22"/>
          <w:szCs w:val="22"/>
          <w:lang w:val="en-US"/>
        </w:rPr>
        <w:t>to</w:t>
      </w:r>
      <w:r w:rsidR="00313D23">
        <w:rPr>
          <w:rFonts w:ascii="ArialMT" w:hAnsi="ArialMT"/>
          <w:sz w:val="22"/>
          <w:szCs w:val="22"/>
          <w:lang w:val="en-US"/>
        </w:rPr>
        <w:t xml:space="preserve"> mice </w:t>
      </w:r>
      <w:r w:rsidR="00BD28C1">
        <w:rPr>
          <w:rFonts w:ascii="ArialMT" w:hAnsi="ArialMT"/>
          <w:sz w:val="22"/>
          <w:szCs w:val="22"/>
          <w:lang w:val="en-US"/>
        </w:rPr>
        <w:t xml:space="preserve">with </w:t>
      </w:r>
      <w:r w:rsidR="00BD28C1" w:rsidRPr="00313D23">
        <w:rPr>
          <w:rFonts w:ascii="ArialMT" w:hAnsi="ArialMT"/>
          <w:i/>
          <w:iCs/>
          <w:sz w:val="22"/>
          <w:szCs w:val="22"/>
          <w:lang w:val="en-US"/>
        </w:rPr>
        <w:t>Lkb1</w:t>
      </w:r>
      <w:r w:rsidR="00BD28C1">
        <w:rPr>
          <w:rFonts w:ascii="ArialMT" w:hAnsi="ArialMT"/>
          <w:sz w:val="22"/>
          <w:szCs w:val="22"/>
          <w:lang w:val="en-US"/>
        </w:rPr>
        <w:t xml:space="preserve"> wild-type tumors. </w:t>
      </w:r>
      <w:r w:rsidR="007C0046" w:rsidRPr="007C41DE">
        <w:rPr>
          <w:rFonts w:ascii="ArialMT" w:hAnsi="ArialMT"/>
          <w:i/>
          <w:iCs/>
          <w:sz w:val="22"/>
          <w:szCs w:val="22"/>
          <w:lang w:val="en-US"/>
        </w:rPr>
        <w:t>Lkb1</w:t>
      </w:r>
      <w:r w:rsidR="007C0046">
        <w:rPr>
          <w:rFonts w:ascii="ArialMT" w:hAnsi="ArialMT"/>
          <w:sz w:val="22"/>
          <w:szCs w:val="22"/>
          <w:lang w:val="en-US"/>
        </w:rPr>
        <w:t xml:space="preserve"> wild-type tumors also had</w:t>
      </w:r>
      <w:r w:rsidR="00313D23">
        <w:rPr>
          <w:rFonts w:ascii="ArialMT" w:hAnsi="ArialMT"/>
          <w:sz w:val="22"/>
          <w:szCs w:val="22"/>
          <w:lang w:val="en-US"/>
        </w:rPr>
        <w:t xml:space="preserve"> increased tumor growth rates. </w:t>
      </w:r>
      <w:r w:rsidR="00446008">
        <w:rPr>
          <w:rFonts w:ascii="ArialMT" w:hAnsi="ArialMT"/>
          <w:sz w:val="22"/>
          <w:szCs w:val="22"/>
          <w:lang w:val="en-US"/>
        </w:rPr>
        <w:t xml:space="preserve">Following </w:t>
      </w:r>
      <w:r w:rsidR="00313D23" w:rsidRPr="00313D23">
        <w:rPr>
          <w:rFonts w:ascii="ArialMT" w:hAnsi="ArialMT"/>
          <w:i/>
          <w:iCs/>
          <w:sz w:val="22"/>
          <w:szCs w:val="22"/>
          <w:lang w:val="en-US"/>
        </w:rPr>
        <w:t>Lkb1</w:t>
      </w:r>
      <w:r w:rsidR="00446008">
        <w:rPr>
          <w:rFonts w:ascii="ArialMT" w:hAnsi="ArialMT"/>
          <w:sz w:val="22"/>
          <w:szCs w:val="22"/>
          <w:lang w:val="en-US"/>
        </w:rPr>
        <w:t xml:space="preserve"> inactivation</w:t>
      </w:r>
      <w:r w:rsidR="00017257">
        <w:rPr>
          <w:rFonts w:ascii="ArialMT" w:hAnsi="ArialMT"/>
          <w:sz w:val="22"/>
          <w:szCs w:val="22"/>
          <w:lang w:val="en-US"/>
        </w:rPr>
        <w:t>,</w:t>
      </w:r>
      <w:r w:rsidR="00313D23">
        <w:rPr>
          <w:rFonts w:ascii="ArialMT" w:hAnsi="ArialMT"/>
          <w:sz w:val="22"/>
          <w:szCs w:val="22"/>
          <w:lang w:val="en-US"/>
        </w:rPr>
        <w:t xml:space="preserve"> morphological changes in </w:t>
      </w:r>
      <w:r w:rsidR="00017257">
        <w:rPr>
          <w:rFonts w:ascii="ArialMT" w:hAnsi="ArialMT"/>
          <w:sz w:val="22"/>
          <w:szCs w:val="22"/>
          <w:lang w:val="en-US"/>
        </w:rPr>
        <w:t xml:space="preserve">some </w:t>
      </w:r>
      <w:r w:rsidR="00313D23">
        <w:rPr>
          <w:rFonts w:ascii="ArialMT" w:hAnsi="ArialMT"/>
          <w:sz w:val="22"/>
          <w:szCs w:val="22"/>
          <w:lang w:val="en-US"/>
        </w:rPr>
        <w:t xml:space="preserve">tumors </w:t>
      </w:r>
      <w:r w:rsidR="00ED3568">
        <w:rPr>
          <w:rFonts w:ascii="ArialMT" w:hAnsi="ArialMT"/>
          <w:sz w:val="22"/>
          <w:szCs w:val="22"/>
          <w:lang w:val="en-US"/>
        </w:rPr>
        <w:t xml:space="preserve">were observed </w:t>
      </w:r>
      <w:r w:rsidR="00313D23">
        <w:rPr>
          <w:rFonts w:ascii="ArialMT" w:hAnsi="ArialMT"/>
          <w:sz w:val="22"/>
          <w:szCs w:val="22"/>
          <w:lang w:val="en-US"/>
        </w:rPr>
        <w:t xml:space="preserve">at the histological level, </w:t>
      </w:r>
      <w:r w:rsidR="00ED3568">
        <w:rPr>
          <w:rFonts w:ascii="ArialMT" w:hAnsi="ArialMT"/>
          <w:sz w:val="22"/>
          <w:szCs w:val="22"/>
          <w:lang w:val="en-US"/>
        </w:rPr>
        <w:t>indicative of</w:t>
      </w:r>
      <w:r w:rsidR="00235D40">
        <w:rPr>
          <w:rFonts w:ascii="ArialMT" w:hAnsi="ArialMT"/>
          <w:sz w:val="22"/>
          <w:szCs w:val="22"/>
          <w:lang w:val="en-US"/>
        </w:rPr>
        <w:t xml:space="preserve"> compromised</w:t>
      </w:r>
      <w:r w:rsidR="00313D23">
        <w:rPr>
          <w:rFonts w:ascii="ArialMT" w:hAnsi="ArialMT"/>
          <w:sz w:val="22"/>
          <w:szCs w:val="22"/>
          <w:lang w:val="en-US"/>
        </w:rPr>
        <w:t xml:space="preserve"> cell viability. Further histological characterization of these lesions will </w:t>
      </w:r>
      <w:r w:rsidR="00017257">
        <w:rPr>
          <w:rFonts w:ascii="ArialMT" w:hAnsi="ArialMT"/>
          <w:sz w:val="22"/>
          <w:szCs w:val="22"/>
          <w:lang w:val="en-US"/>
        </w:rPr>
        <w:t xml:space="preserve">provide </w:t>
      </w:r>
      <w:r w:rsidR="00313D23">
        <w:rPr>
          <w:rFonts w:ascii="ArialMT" w:hAnsi="ArialMT"/>
          <w:sz w:val="22"/>
          <w:szCs w:val="22"/>
          <w:lang w:val="en-US"/>
        </w:rPr>
        <w:t xml:space="preserve">information </w:t>
      </w:r>
      <w:r w:rsidR="00017257">
        <w:rPr>
          <w:rFonts w:ascii="ArialMT" w:hAnsi="ArialMT"/>
          <w:sz w:val="22"/>
          <w:szCs w:val="22"/>
          <w:lang w:val="en-US"/>
        </w:rPr>
        <w:t xml:space="preserve">on </w:t>
      </w:r>
      <w:r w:rsidR="00313D23">
        <w:rPr>
          <w:rFonts w:ascii="ArialMT" w:hAnsi="ArialMT"/>
          <w:sz w:val="22"/>
          <w:szCs w:val="22"/>
          <w:lang w:val="en-US"/>
        </w:rPr>
        <w:t xml:space="preserve">the underlying mechanisms driving these morphological changes. </w:t>
      </w:r>
      <w:r w:rsidR="001D1FAB">
        <w:rPr>
          <w:rFonts w:ascii="ArialMT" w:hAnsi="ArialMT"/>
          <w:sz w:val="22"/>
          <w:szCs w:val="22"/>
          <w:lang w:val="en-US"/>
        </w:rPr>
        <w:t xml:space="preserve">To mechanistically dissect why LKB1 is deleterious in EGFR-driven lung adenocarcinomas, we are </w:t>
      </w:r>
      <w:r w:rsidR="009E1410" w:rsidRPr="00235D40">
        <w:rPr>
          <w:rFonts w:ascii="ArialMT" w:hAnsi="ArialMT"/>
          <w:sz w:val="22"/>
          <w:szCs w:val="22"/>
          <w:lang w:val="en-US"/>
        </w:rPr>
        <w:t xml:space="preserve">using </w:t>
      </w:r>
      <w:r w:rsidR="009E1410" w:rsidRPr="00235D40">
        <w:rPr>
          <w:rFonts w:ascii="Arial" w:hAnsi="Arial" w:cs="Arial"/>
          <w:color w:val="1A1A1A"/>
          <w:sz w:val="22"/>
          <w:szCs w:val="22"/>
          <w:shd w:val="clear" w:color="auto" w:fill="FFFFFF"/>
          <w:lang w:val="en-US"/>
        </w:rPr>
        <w:t xml:space="preserve">multiplexed CRISPR-Cas9-mediated genome editing </w:t>
      </w:r>
      <w:r w:rsidR="00E34A1A">
        <w:rPr>
          <w:rFonts w:ascii="Arial" w:hAnsi="Arial" w:cs="Arial"/>
          <w:color w:val="1A1A1A"/>
          <w:sz w:val="22"/>
          <w:szCs w:val="22"/>
          <w:shd w:val="clear" w:color="auto" w:fill="FFFFFF"/>
          <w:lang w:val="en-US"/>
        </w:rPr>
        <w:t xml:space="preserve">in </w:t>
      </w:r>
      <w:r w:rsidR="009B6E85">
        <w:rPr>
          <w:rFonts w:ascii="Arial" w:hAnsi="Arial" w:cs="Arial"/>
          <w:color w:val="1A1A1A"/>
          <w:sz w:val="22"/>
          <w:szCs w:val="22"/>
          <w:shd w:val="clear" w:color="auto" w:fill="FFFFFF"/>
          <w:lang w:val="en-US"/>
        </w:rPr>
        <w:t>our</w:t>
      </w:r>
      <w:r w:rsidR="00E34A1A">
        <w:rPr>
          <w:rFonts w:ascii="Arial" w:hAnsi="Arial" w:cs="Arial"/>
          <w:color w:val="1A1A1A"/>
          <w:sz w:val="22"/>
          <w:szCs w:val="22"/>
          <w:shd w:val="clear" w:color="auto" w:fill="FFFFFF"/>
          <w:lang w:val="en-US"/>
        </w:rPr>
        <w:t xml:space="preserve"> </w:t>
      </w:r>
      <w:r w:rsidR="009E1410" w:rsidRPr="00235D40">
        <w:rPr>
          <w:rStyle w:val="nfasis"/>
          <w:rFonts w:ascii="Arial" w:eastAsiaTheme="majorEastAsia" w:hAnsi="Arial" w:cs="Arial"/>
          <w:color w:val="1A1A1A"/>
          <w:sz w:val="22"/>
          <w:szCs w:val="22"/>
          <w:bdr w:val="none" w:sz="0" w:space="0" w:color="auto" w:frame="1"/>
          <w:shd w:val="clear" w:color="auto" w:fill="FFFFFF"/>
          <w:lang w:val="en-US"/>
        </w:rPr>
        <w:t>EGFR</w:t>
      </w:r>
      <w:r w:rsidR="009E1410" w:rsidRPr="00235D40">
        <w:rPr>
          <w:rStyle w:val="nfasis"/>
          <w:rFonts w:ascii="Arial" w:eastAsiaTheme="majorEastAsia" w:hAnsi="Arial" w:cs="Arial"/>
          <w:color w:val="1A1A1A"/>
          <w:sz w:val="22"/>
          <w:szCs w:val="22"/>
          <w:bdr w:val="none" w:sz="0" w:space="0" w:color="auto" w:frame="1"/>
          <w:shd w:val="clear" w:color="auto" w:fill="FFFFFF"/>
          <w:vertAlign w:val="superscript"/>
          <w:lang w:val="en-US"/>
        </w:rPr>
        <w:t>L858</w:t>
      </w:r>
      <w:proofErr w:type="gramStart"/>
      <w:r w:rsidR="009E1410" w:rsidRPr="00235D40">
        <w:rPr>
          <w:rStyle w:val="nfasis"/>
          <w:rFonts w:ascii="Arial" w:eastAsiaTheme="majorEastAsia" w:hAnsi="Arial" w:cs="Arial"/>
          <w:color w:val="1A1A1A"/>
          <w:sz w:val="22"/>
          <w:szCs w:val="22"/>
          <w:bdr w:val="none" w:sz="0" w:space="0" w:color="auto" w:frame="1"/>
          <w:shd w:val="clear" w:color="auto" w:fill="FFFFFF"/>
          <w:vertAlign w:val="superscript"/>
          <w:lang w:val="en-US"/>
        </w:rPr>
        <w:t>R</w:t>
      </w:r>
      <w:r w:rsidR="009E1410" w:rsidRPr="00235D40">
        <w:rPr>
          <w:rFonts w:ascii="Arial" w:hAnsi="Arial" w:cs="Arial"/>
          <w:color w:val="1A1A1A"/>
          <w:sz w:val="22"/>
          <w:szCs w:val="22"/>
          <w:shd w:val="clear" w:color="auto" w:fill="FFFFFF"/>
          <w:lang w:val="en-US"/>
        </w:rPr>
        <w:t>;</w:t>
      </w:r>
      <w:r w:rsidR="009E1410" w:rsidRPr="00235D40">
        <w:rPr>
          <w:rStyle w:val="nfasis"/>
          <w:rFonts w:ascii="Arial" w:eastAsiaTheme="majorEastAsia" w:hAnsi="Arial" w:cs="Arial"/>
          <w:color w:val="1A1A1A"/>
          <w:sz w:val="22"/>
          <w:szCs w:val="22"/>
          <w:bdr w:val="none" w:sz="0" w:space="0" w:color="auto" w:frame="1"/>
          <w:shd w:val="clear" w:color="auto" w:fill="FFFFFF"/>
          <w:lang w:val="en-US"/>
        </w:rPr>
        <w:t>p</w:t>
      </w:r>
      <w:proofErr w:type="gramEnd"/>
      <w:r w:rsidR="009E1410" w:rsidRPr="00235D40">
        <w:rPr>
          <w:rStyle w:val="nfasis"/>
          <w:rFonts w:ascii="Arial" w:eastAsiaTheme="majorEastAsia" w:hAnsi="Arial" w:cs="Arial"/>
          <w:color w:val="1A1A1A"/>
          <w:sz w:val="22"/>
          <w:szCs w:val="22"/>
          <w:bdr w:val="none" w:sz="0" w:space="0" w:color="auto" w:frame="1"/>
          <w:shd w:val="clear" w:color="auto" w:fill="FFFFFF"/>
          <w:lang w:val="en-US"/>
        </w:rPr>
        <w:t>53</w:t>
      </w:r>
      <w:r w:rsidR="009E1410" w:rsidRPr="00235D40">
        <w:rPr>
          <w:rStyle w:val="nfasis"/>
          <w:rFonts w:ascii="Arial" w:eastAsiaTheme="majorEastAsia" w:hAnsi="Arial" w:cs="Arial"/>
          <w:color w:val="1A1A1A"/>
          <w:sz w:val="22"/>
          <w:szCs w:val="22"/>
          <w:bdr w:val="none" w:sz="0" w:space="0" w:color="auto" w:frame="1"/>
          <w:shd w:val="clear" w:color="auto" w:fill="FFFFFF"/>
          <w:vertAlign w:val="superscript"/>
          <w:lang w:val="en-US"/>
        </w:rPr>
        <w:t>flox/flox</w:t>
      </w:r>
      <w:r w:rsidR="009B6E85">
        <w:rPr>
          <w:rStyle w:val="nfasis"/>
          <w:rFonts w:ascii="Arial" w:eastAsiaTheme="majorEastAsia" w:hAnsi="Arial" w:cs="Arial"/>
          <w:color w:val="1A1A1A"/>
          <w:sz w:val="22"/>
          <w:szCs w:val="22"/>
          <w:bdr w:val="none" w:sz="0" w:space="0" w:color="auto" w:frame="1"/>
          <w:shd w:val="clear" w:color="auto" w:fill="FFFFFF"/>
          <w:lang w:val="en-US"/>
        </w:rPr>
        <w:t>;Cas9</w:t>
      </w:r>
      <w:r w:rsidR="009E1410" w:rsidRPr="00235D40">
        <w:rPr>
          <w:rFonts w:ascii="Arial" w:hAnsi="Arial" w:cs="Arial"/>
          <w:color w:val="1A1A1A"/>
          <w:sz w:val="22"/>
          <w:szCs w:val="22"/>
          <w:shd w:val="clear" w:color="auto" w:fill="FFFFFF"/>
          <w:lang w:val="en-US"/>
        </w:rPr>
        <w:t xml:space="preserve"> mouse model to </w:t>
      </w:r>
      <w:r w:rsidR="00E34A1A">
        <w:rPr>
          <w:rFonts w:ascii="Arial" w:hAnsi="Arial" w:cs="Arial"/>
          <w:color w:val="1A1A1A"/>
          <w:sz w:val="22"/>
          <w:szCs w:val="22"/>
          <w:shd w:val="clear" w:color="auto" w:fill="FFFFFF"/>
          <w:lang w:val="en-US"/>
        </w:rPr>
        <w:t>establish</w:t>
      </w:r>
      <w:r w:rsidR="009E1410" w:rsidRPr="00235D40">
        <w:rPr>
          <w:rFonts w:ascii="Arial" w:hAnsi="Arial" w:cs="Arial"/>
          <w:color w:val="1A1A1A"/>
          <w:sz w:val="22"/>
          <w:szCs w:val="22"/>
          <w:shd w:val="clear" w:color="auto" w:fill="FFFFFF"/>
          <w:lang w:val="en-US"/>
        </w:rPr>
        <w:t xml:space="preserve"> </w:t>
      </w:r>
      <w:r w:rsidR="009E1410">
        <w:rPr>
          <w:rFonts w:ascii="Arial" w:hAnsi="Arial" w:cs="Arial"/>
          <w:color w:val="1A1A1A"/>
          <w:shd w:val="clear" w:color="auto" w:fill="FFFFFF"/>
          <w:lang w:val="en-US"/>
        </w:rPr>
        <w:t>which LKB1 effectors (</w:t>
      </w:r>
      <w:r w:rsidR="009E1410" w:rsidRPr="00235D40">
        <w:rPr>
          <w:rFonts w:ascii="ArialMT" w:hAnsi="ArialMT"/>
          <w:sz w:val="22"/>
          <w:szCs w:val="22"/>
          <w:lang w:val="en-US"/>
        </w:rPr>
        <w:t>AMPK, BRSK, MARK, NUAK, and SIK</w:t>
      </w:r>
      <w:r w:rsidR="009E1410">
        <w:rPr>
          <w:rFonts w:ascii="ArialMT" w:hAnsi="ArialMT"/>
          <w:sz w:val="22"/>
          <w:szCs w:val="22"/>
          <w:lang w:val="en-US"/>
        </w:rPr>
        <w:t xml:space="preserve">) </w:t>
      </w:r>
      <w:r w:rsidR="00E34A1A">
        <w:rPr>
          <w:rFonts w:ascii="ArialMT" w:hAnsi="ArialMT"/>
          <w:sz w:val="22"/>
          <w:szCs w:val="22"/>
          <w:lang w:val="en-US"/>
        </w:rPr>
        <w:t xml:space="preserve">are </w:t>
      </w:r>
      <w:r w:rsidR="009E1410" w:rsidRPr="00235D40">
        <w:rPr>
          <w:rFonts w:ascii="ArialMT" w:hAnsi="ArialMT"/>
          <w:sz w:val="22"/>
          <w:szCs w:val="22"/>
          <w:lang w:val="en-US"/>
        </w:rPr>
        <w:t>required for the survival EGFR-driven lung cancer</w:t>
      </w:r>
      <w:r w:rsidR="009E1410">
        <w:rPr>
          <w:rFonts w:ascii="ArialMT" w:hAnsi="ArialMT"/>
          <w:sz w:val="22"/>
          <w:szCs w:val="22"/>
          <w:lang w:val="en-US"/>
        </w:rPr>
        <w:t xml:space="preserve">s. </w:t>
      </w:r>
      <w:r w:rsidR="009B6E85">
        <w:rPr>
          <w:rFonts w:ascii="ArialMT" w:hAnsi="ArialMT"/>
          <w:sz w:val="22"/>
          <w:szCs w:val="22"/>
          <w:lang w:val="en-US"/>
        </w:rPr>
        <w:t xml:space="preserve">This work will uncover the therapeutic potential of LKB1 pathway inhibition and dissect the downstream effect of the synthetic lethal relationship of LKB1 and oncogenic EGFR. </w:t>
      </w:r>
    </w:p>
    <w:sectPr w:rsidR="008C599F" w:rsidRPr="00235D40" w:rsidSect="008D0FA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CE"/>
    <w:rsid w:val="000126AD"/>
    <w:rsid w:val="00017257"/>
    <w:rsid w:val="000D6B6E"/>
    <w:rsid w:val="000E1165"/>
    <w:rsid w:val="000E32D6"/>
    <w:rsid w:val="001B0623"/>
    <w:rsid w:val="001D1FAB"/>
    <w:rsid w:val="001E2FCE"/>
    <w:rsid w:val="00235D40"/>
    <w:rsid w:val="00297F5E"/>
    <w:rsid w:val="00313D23"/>
    <w:rsid w:val="003E6452"/>
    <w:rsid w:val="0042549E"/>
    <w:rsid w:val="00446008"/>
    <w:rsid w:val="00454C16"/>
    <w:rsid w:val="004A2F50"/>
    <w:rsid w:val="004D218C"/>
    <w:rsid w:val="0051181C"/>
    <w:rsid w:val="00587F2E"/>
    <w:rsid w:val="005B71C4"/>
    <w:rsid w:val="00602AA7"/>
    <w:rsid w:val="00611A61"/>
    <w:rsid w:val="00674EE7"/>
    <w:rsid w:val="007C0046"/>
    <w:rsid w:val="007C41DE"/>
    <w:rsid w:val="008161CD"/>
    <w:rsid w:val="00823653"/>
    <w:rsid w:val="00855540"/>
    <w:rsid w:val="008A2701"/>
    <w:rsid w:val="008A40E4"/>
    <w:rsid w:val="008C599F"/>
    <w:rsid w:val="008D0FA1"/>
    <w:rsid w:val="008E0F2D"/>
    <w:rsid w:val="00960606"/>
    <w:rsid w:val="00961013"/>
    <w:rsid w:val="009663E4"/>
    <w:rsid w:val="009B329A"/>
    <w:rsid w:val="009B6E85"/>
    <w:rsid w:val="009E1410"/>
    <w:rsid w:val="00A12C72"/>
    <w:rsid w:val="00A61BFF"/>
    <w:rsid w:val="00AB4DF6"/>
    <w:rsid w:val="00AB5A25"/>
    <w:rsid w:val="00B001E9"/>
    <w:rsid w:val="00B4701B"/>
    <w:rsid w:val="00B67E26"/>
    <w:rsid w:val="00BA0A91"/>
    <w:rsid w:val="00BA734E"/>
    <w:rsid w:val="00BD28C1"/>
    <w:rsid w:val="00BD34FB"/>
    <w:rsid w:val="00BF055C"/>
    <w:rsid w:val="00C874F7"/>
    <w:rsid w:val="00CD3E78"/>
    <w:rsid w:val="00CF5AC0"/>
    <w:rsid w:val="00D14652"/>
    <w:rsid w:val="00D464AF"/>
    <w:rsid w:val="00D86732"/>
    <w:rsid w:val="00DE41A0"/>
    <w:rsid w:val="00E34A1A"/>
    <w:rsid w:val="00E50BC2"/>
    <w:rsid w:val="00E51614"/>
    <w:rsid w:val="00E76358"/>
    <w:rsid w:val="00E82020"/>
    <w:rsid w:val="00ED3568"/>
    <w:rsid w:val="00F057C9"/>
    <w:rsid w:val="00F13E8E"/>
    <w:rsid w:val="00F25290"/>
    <w:rsid w:val="00F712D2"/>
    <w:rsid w:val="00FD18E0"/>
    <w:rsid w:val="00FD61CE"/>
    <w:rsid w:val="00FD6DC3"/>
    <w:rsid w:val="00FF660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CBF97F"/>
  <w15:chartTrackingRefBased/>
  <w15:docId w15:val="{5A8AFC72-F57C-8E45-AB29-9B19B12B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1E2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E2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E2F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E2F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E2F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E2FC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2FC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2FC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2FC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2FCE"/>
    <w:rPr>
      <w:rFonts w:asciiTheme="majorHAnsi" w:eastAsiaTheme="majorEastAsia" w:hAnsiTheme="majorHAnsi" w:cstheme="majorBidi"/>
      <w:color w:val="0F4761" w:themeColor="accent1" w:themeShade="BF"/>
      <w:sz w:val="40"/>
      <w:szCs w:val="40"/>
      <w:lang w:val="en-US"/>
    </w:rPr>
  </w:style>
  <w:style w:type="character" w:customStyle="1" w:styleId="Ttulo2Car">
    <w:name w:val="Título 2 Car"/>
    <w:basedOn w:val="Fuentedeprrafopredeter"/>
    <w:link w:val="Ttulo2"/>
    <w:uiPriority w:val="9"/>
    <w:semiHidden/>
    <w:rsid w:val="001E2FCE"/>
    <w:rPr>
      <w:rFonts w:asciiTheme="majorHAnsi" w:eastAsiaTheme="majorEastAsia" w:hAnsiTheme="majorHAnsi" w:cstheme="majorBidi"/>
      <w:color w:val="0F4761" w:themeColor="accent1" w:themeShade="BF"/>
      <w:sz w:val="32"/>
      <w:szCs w:val="32"/>
      <w:lang w:val="en-US"/>
    </w:rPr>
  </w:style>
  <w:style w:type="character" w:customStyle="1" w:styleId="Ttulo3Car">
    <w:name w:val="Título 3 Car"/>
    <w:basedOn w:val="Fuentedeprrafopredeter"/>
    <w:link w:val="Ttulo3"/>
    <w:uiPriority w:val="9"/>
    <w:semiHidden/>
    <w:rsid w:val="001E2FCE"/>
    <w:rPr>
      <w:rFonts w:eastAsiaTheme="majorEastAsia" w:cstheme="majorBidi"/>
      <w:color w:val="0F4761" w:themeColor="accent1" w:themeShade="BF"/>
      <w:sz w:val="28"/>
      <w:szCs w:val="28"/>
      <w:lang w:val="en-US"/>
    </w:rPr>
  </w:style>
  <w:style w:type="character" w:customStyle="1" w:styleId="Ttulo4Car">
    <w:name w:val="Título 4 Car"/>
    <w:basedOn w:val="Fuentedeprrafopredeter"/>
    <w:link w:val="Ttulo4"/>
    <w:uiPriority w:val="9"/>
    <w:semiHidden/>
    <w:rsid w:val="001E2FCE"/>
    <w:rPr>
      <w:rFonts w:eastAsiaTheme="majorEastAsia" w:cstheme="majorBidi"/>
      <w:i/>
      <w:iCs/>
      <w:color w:val="0F4761" w:themeColor="accent1" w:themeShade="BF"/>
      <w:lang w:val="en-US"/>
    </w:rPr>
  </w:style>
  <w:style w:type="character" w:customStyle="1" w:styleId="Ttulo5Car">
    <w:name w:val="Título 5 Car"/>
    <w:basedOn w:val="Fuentedeprrafopredeter"/>
    <w:link w:val="Ttulo5"/>
    <w:uiPriority w:val="9"/>
    <w:semiHidden/>
    <w:rsid w:val="001E2FCE"/>
    <w:rPr>
      <w:rFonts w:eastAsiaTheme="majorEastAsia" w:cstheme="majorBidi"/>
      <w:color w:val="0F4761" w:themeColor="accent1" w:themeShade="BF"/>
      <w:lang w:val="en-US"/>
    </w:rPr>
  </w:style>
  <w:style w:type="character" w:customStyle="1" w:styleId="Ttulo6Car">
    <w:name w:val="Título 6 Car"/>
    <w:basedOn w:val="Fuentedeprrafopredeter"/>
    <w:link w:val="Ttulo6"/>
    <w:uiPriority w:val="9"/>
    <w:semiHidden/>
    <w:rsid w:val="001E2FCE"/>
    <w:rPr>
      <w:rFonts w:eastAsiaTheme="majorEastAsia" w:cstheme="majorBidi"/>
      <w:i/>
      <w:iCs/>
      <w:color w:val="595959" w:themeColor="text1" w:themeTint="A6"/>
      <w:lang w:val="en-US"/>
    </w:rPr>
  </w:style>
  <w:style w:type="character" w:customStyle="1" w:styleId="Ttulo7Car">
    <w:name w:val="Título 7 Car"/>
    <w:basedOn w:val="Fuentedeprrafopredeter"/>
    <w:link w:val="Ttulo7"/>
    <w:uiPriority w:val="9"/>
    <w:semiHidden/>
    <w:rsid w:val="001E2FCE"/>
    <w:rPr>
      <w:rFonts w:eastAsiaTheme="majorEastAsia" w:cstheme="majorBidi"/>
      <w:color w:val="595959" w:themeColor="text1" w:themeTint="A6"/>
      <w:lang w:val="en-US"/>
    </w:rPr>
  </w:style>
  <w:style w:type="character" w:customStyle="1" w:styleId="Ttulo8Car">
    <w:name w:val="Título 8 Car"/>
    <w:basedOn w:val="Fuentedeprrafopredeter"/>
    <w:link w:val="Ttulo8"/>
    <w:uiPriority w:val="9"/>
    <w:semiHidden/>
    <w:rsid w:val="001E2FCE"/>
    <w:rPr>
      <w:rFonts w:eastAsiaTheme="majorEastAsia" w:cstheme="majorBidi"/>
      <w:i/>
      <w:iCs/>
      <w:color w:val="272727" w:themeColor="text1" w:themeTint="D8"/>
      <w:lang w:val="en-US"/>
    </w:rPr>
  </w:style>
  <w:style w:type="character" w:customStyle="1" w:styleId="Ttulo9Car">
    <w:name w:val="Título 9 Car"/>
    <w:basedOn w:val="Fuentedeprrafopredeter"/>
    <w:link w:val="Ttulo9"/>
    <w:uiPriority w:val="9"/>
    <w:semiHidden/>
    <w:rsid w:val="001E2FCE"/>
    <w:rPr>
      <w:rFonts w:eastAsiaTheme="majorEastAsia" w:cstheme="majorBidi"/>
      <w:color w:val="272727" w:themeColor="text1" w:themeTint="D8"/>
      <w:lang w:val="en-US"/>
    </w:rPr>
  </w:style>
  <w:style w:type="paragraph" w:styleId="Ttulo">
    <w:name w:val="Title"/>
    <w:basedOn w:val="Normal"/>
    <w:next w:val="Normal"/>
    <w:link w:val="TtuloCar"/>
    <w:uiPriority w:val="10"/>
    <w:qFormat/>
    <w:rsid w:val="001E2FC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2FCE"/>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ar"/>
    <w:uiPriority w:val="11"/>
    <w:qFormat/>
    <w:rsid w:val="001E2FC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2FCE"/>
    <w:rPr>
      <w:rFonts w:eastAsiaTheme="majorEastAsia" w:cstheme="majorBidi"/>
      <w:color w:val="595959" w:themeColor="text1" w:themeTint="A6"/>
      <w:spacing w:val="15"/>
      <w:sz w:val="28"/>
      <w:szCs w:val="28"/>
      <w:lang w:val="en-US"/>
    </w:rPr>
  </w:style>
  <w:style w:type="paragraph" w:styleId="Cita">
    <w:name w:val="Quote"/>
    <w:basedOn w:val="Normal"/>
    <w:next w:val="Normal"/>
    <w:link w:val="CitaCar"/>
    <w:uiPriority w:val="29"/>
    <w:qFormat/>
    <w:rsid w:val="001E2FC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E2FCE"/>
    <w:rPr>
      <w:i/>
      <w:iCs/>
      <w:color w:val="404040" w:themeColor="text1" w:themeTint="BF"/>
      <w:lang w:val="en-US"/>
    </w:rPr>
  </w:style>
  <w:style w:type="paragraph" w:styleId="Prrafodelista">
    <w:name w:val="List Paragraph"/>
    <w:basedOn w:val="Normal"/>
    <w:uiPriority w:val="34"/>
    <w:qFormat/>
    <w:rsid w:val="001E2FCE"/>
    <w:pPr>
      <w:ind w:left="720"/>
      <w:contextualSpacing/>
    </w:pPr>
  </w:style>
  <w:style w:type="character" w:styleId="nfasisintenso">
    <w:name w:val="Intense Emphasis"/>
    <w:basedOn w:val="Fuentedeprrafopredeter"/>
    <w:uiPriority w:val="21"/>
    <w:qFormat/>
    <w:rsid w:val="001E2FCE"/>
    <w:rPr>
      <w:i/>
      <w:iCs/>
      <w:color w:val="0F4761" w:themeColor="accent1" w:themeShade="BF"/>
    </w:rPr>
  </w:style>
  <w:style w:type="paragraph" w:styleId="Citadestacada">
    <w:name w:val="Intense Quote"/>
    <w:basedOn w:val="Normal"/>
    <w:next w:val="Normal"/>
    <w:link w:val="CitadestacadaCar"/>
    <w:uiPriority w:val="30"/>
    <w:qFormat/>
    <w:rsid w:val="001E2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2FCE"/>
    <w:rPr>
      <w:i/>
      <w:iCs/>
      <w:color w:val="0F4761" w:themeColor="accent1" w:themeShade="BF"/>
      <w:lang w:val="en-US"/>
    </w:rPr>
  </w:style>
  <w:style w:type="character" w:styleId="Referenciaintensa">
    <w:name w:val="Intense Reference"/>
    <w:basedOn w:val="Fuentedeprrafopredeter"/>
    <w:uiPriority w:val="32"/>
    <w:qFormat/>
    <w:rsid w:val="001E2FCE"/>
    <w:rPr>
      <w:b/>
      <w:bCs/>
      <w:smallCaps/>
      <w:color w:val="0F4761" w:themeColor="accent1" w:themeShade="BF"/>
      <w:spacing w:val="5"/>
    </w:rPr>
  </w:style>
  <w:style w:type="character" w:styleId="nfasis">
    <w:name w:val="Emphasis"/>
    <w:basedOn w:val="Fuentedeprrafopredeter"/>
    <w:uiPriority w:val="20"/>
    <w:qFormat/>
    <w:rsid w:val="001E2FCE"/>
    <w:rPr>
      <w:i/>
      <w:iCs/>
    </w:rPr>
  </w:style>
  <w:style w:type="paragraph" w:styleId="NormalWeb">
    <w:name w:val="Normal (Web)"/>
    <w:basedOn w:val="Normal"/>
    <w:uiPriority w:val="99"/>
    <w:unhideWhenUsed/>
    <w:rsid w:val="00454C16"/>
    <w:pPr>
      <w:spacing w:before="100" w:beforeAutospacing="1" w:after="100" w:afterAutospacing="1"/>
    </w:pPr>
    <w:rPr>
      <w:rFonts w:ascii="Times New Roman" w:eastAsia="Times New Roman" w:hAnsi="Times New Roman" w:cs="Times New Roman"/>
      <w:kern w:val="0"/>
      <w:lang w:val="es-ES" w:eastAsia="es-ES_tradnl"/>
      <w14:ligatures w14:val="none"/>
    </w:rPr>
  </w:style>
  <w:style w:type="character" w:customStyle="1" w:styleId="apple-converted-space">
    <w:name w:val="apple-converted-space"/>
    <w:basedOn w:val="Fuentedeprrafopredeter"/>
    <w:rsid w:val="00297F5E"/>
  </w:style>
  <w:style w:type="paragraph" w:styleId="Revisin">
    <w:name w:val="Revision"/>
    <w:hidden/>
    <w:uiPriority w:val="99"/>
    <w:semiHidden/>
    <w:rsid w:val="007C41D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5085">
      <w:bodyDiv w:val="1"/>
      <w:marLeft w:val="0"/>
      <w:marRight w:val="0"/>
      <w:marTop w:val="0"/>
      <w:marBottom w:val="0"/>
      <w:divBdr>
        <w:top w:val="none" w:sz="0" w:space="0" w:color="auto"/>
        <w:left w:val="none" w:sz="0" w:space="0" w:color="auto"/>
        <w:bottom w:val="none" w:sz="0" w:space="0" w:color="auto"/>
        <w:right w:val="none" w:sz="0" w:space="0" w:color="auto"/>
      </w:divBdr>
      <w:divsChild>
        <w:div w:id="1501893424">
          <w:marLeft w:val="0"/>
          <w:marRight w:val="0"/>
          <w:marTop w:val="0"/>
          <w:marBottom w:val="0"/>
          <w:divBdr>
            <w:top w:val="none" w:sz="0" w:space="0" w:color="auto"/>
            <w:left w:val="none" w:sz="0" w:space="0" w:color="auto"/>
            <w:bottom w:val="none" w:sz="0" w:space="0" w:color="auto"/>
            <w:right w:val="none" w:sz="0" w:space="0" w:color="auto"/>
          </w:divBdr>
          <w:divsChild>
            <w:div w:id="1382168425">
              <w:marLeft w:val="0"/>
              <w:marRight w:val="0"/>
              <w:marTop w:val="0"/>
              <w:marBottom w:val="0"/>
              <w:divBdr>
                <w:top w:val="none" w:sz="0" w:space="0" w:color="auto"/>
                <w:left w:val="none" w:sz="0" w:space="0" w:color="auto"/>
                <w:bottom w:val="none" w:sz="0" w:space="0" w:color="auto"/>
                <w:right w:val="none" w:sz="0" w:space="0" w:color="auto"/>
              </w:divBdr>
              <w:divsChild>
                <w:div w:id="7681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79671">
      <w:bodyDiv w:val="1"/>
      <w:marLeft w:val="0"/>
      <w:marRight w:val="0"/>
      <w:marTop w:val="0"/>
      <w:marBottom w:val="0"/>
      <w:divBdr>
        <w:top w:val="none" w:sz="0" w:space="0" w:color="auto"/>
        <w:left w:val="none" w:sz="0" w:space="0" w:color="auto"/>
        <w:bottom w:val="none" w:sz="0" w:space="0" w:color="auto"/>
        <w:right w:val="none" w:sz="0" w:space="0" w:color="auto"/>
      </w:divBdr>
      <w:divsChild>
        <w:div w:id="1023940317">
          <w:marLeft w:val="0"/>
          <w:marRight w:val="0"/>
          <w:marTop w:val="0"/>
          <w:marBottom w:val="0"/>
          <w:divBdr>
            <w:top w:val="none" w:sz="0" w:space="0" w:color="auto"/>
            <w:left w:val="none" w:sz="0" w:space="0" w:color="auto"/>
            <w:bottom w:val="none" w:sz="0" w:space="0" w:color="auto"/>
            <w:right w:val="none" w:sz="0" w:space="0" w:color="auto"/>
          </w:divBdr>
          <w:divsChild>
            <w:div w:id="1724864543">
              <w:marLeft w:val="0"/>
              <w:marRight w:val="0"/>
              <w:marTop w:val="0"/>
              <w:marBottom w:val="0"/>
              <w:divBdr>
                <w:top w:val="none" w:sz="0" w:space="0" w:color="auto"/>
                <w:left w:val="none" w:sz="0" w:space="0" w:color="auto"/>
                <w:bottom w:val="none" w:sz="0" w:space="0" w:color="auto"/>
                <w:right w:val="none" w:sz="0" w:space="0" w:color="auto"/>
              </w:divBdr>
              <w:divsChild>
                <w:div w:id="17663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88403">
      <w:bodyDiv w:val="1"/>
      <w:marLeft w:val="0"/>
      <w:marRight w:val="0"/>
      <w:marTop w:val="0"/>
      <w:marBottom w:val="0"/>
      <w:divBdr>
        <w:top w:val="none" w:sz="0" w:space="0" w:color="auto"/>
        <w:left w:val="none" w:sz="0" w:space="0" w:color="auto"/>
        <w:bottom w:val="none" w:sz="0" w:space="0" w:color="auto"/>
        <w:right w:val="none" w:sz="0" w:space="0" w:color="auto"/>
      </w:divBdr>
      <w:divsChild>
        <w:div w:id="1235896757">
          <w:marLeft w:val="0"/>
          <w:marRight w:val="0"/>
          <w:marTop w:val="0"/>
          <w:marBottom w:val="0"/>
          <w:divBdr>
            <w:top w:val="none" w:sz="0" w:space="0" w:color="auto"/>
            <w:left w:val="none" w:sz="0" w:space="0" w:color="auto"/>
            <w:bottom w:val="none" w:sz="0" w:space="0" w:color="auto"/>
            <w:right w:val="none" w:sz="0" w:space="0" w:color="auto"/>
          </w:divBdr>
          <w:divsChild>
            <w:div w:id="1024869950">
              <w:marLeft w:val="0"/>
              <w:marRight w:val="0"/>
              <w:marTop w:val="0"/>
              <w:marBottom w:val="0"/>
              <w:divBdr>
                <w:top w:val="none" w:sz="0" w:space="0" w:color="auto"/>
                <w:left w:val="none" w:sz="0" w:space="0" w:color="auto"/>
                <w:bottom w:val="none" w:sz="0" w:space="0" w:color="auto"/>
                <w:right w:val="none" w:sz="0" w:space="0" w:color="auto"/>
              </w:divBdr>
              <w:divsChild>
                <w:div w:id="12187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9751">
      <w:bodyDiv w:val="1"/>
      <w:marLeft w:val="0"/>
      <w:marRight w:val="0"/>
      <w:marTop w:val="0"/>
      <w:marBottom w:val="0"/>
      <w:divBdr>
        <w:top w:val="none" w:sz="0" w:space="0" w:color="auto"/>
        <w:left w:val="none" w:sz="0" w:space="0" w:color="auto"/>
        <w:bottom w:val="none" w:sz="0" w:space="0" w:color="auto"/>
        <w:right w:val="none" w:sz="0" w:space="0" w:color="auto"/>
      </w:divBdr>
      <w:divsChild>
        <w:div w:id="1806313860">
          <w:marLeft w:val="0"/>
          <w:marRight w:val="0"/>
          <w:marTop w:val="0"/>
          <w:marBottom w:val="0"/>
          <w:divBdr>
            <w:top w:val="none" w:sz="0" w:space="0" w:color="auto"/>
            <w:left w:val="none" w:sz="0" w:space="0" w:color="auto"/>
            <w:bottom w:val="none" w:sz="0" w:space="0" w:color="auto"/>
            <w:right w:val="none" w:sz="0" w:space="0" w:color="auto"/>
          </w:divBdr>
          <w:divsChild>
            <w:div w:id="1606305810">
              <w:marLeft w:val="0"/>
              <w:marRight w:val="0"/>
              <w:marTop w:val="0"/>
              <w:marBottom w:val="0"/>
              <w:divBdr>
                <w:top w:val="none" w:sz="0" w:space="0" w:color="auto"/>
                <w:left w:val="none" w:sz="0" w:space="0" w:color="auto"/>
                <w:bottom w:val="none" w:sz="0" w:space="0" w:color="auto"/>
                <w:right w:val="none" w:sz="0" w:space="0" w:color="auto"/>
              </w:divBdr>
              <w:divsChild>
                <w:div w:id="15996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2249">
      <w:bodyDiv w:val="1"/>
      <w:marLeft w:val="0"/>
      <w:marRight w:val="0"/>
      <w:marTop w:val="0"/>
      <w:marBottom w:val="0"/>
      <w:divBdr>
        <w:top w:val="none" w:sz="0" w:space="0" w:color="auto"/>
        <w:left w:val="none" w:sz="0" w:space="0" w:color="auto"/>
        <w:bottom w:val="none" w:sz="0" w:space="0" w:color="auto"/>
        <w:right w:val="none" w:sz="0" w:space="0" w:color="auto"/>
      </w:divBdr>
      <w:divsChild>
        <w:div w:id="2124181150">
          <w:marLeft w:val="0"/>
          <w:marRight w:val="0"/>
          <w:marTop w:val="0"/>
          <w:marBottom w:val="0"/>
          <w:divBdr>
            <w:top w:val="none" w:sz="0" w:space="0" w:color="auto"/>
            <w:left w:val="none" w:sz="0" w:space="0" w:color="auto"/>
            <w:bottom w:val="none" w:sz="0" w:space="0" w:color="auto"/>
            <w:right w:val="none" w:sz="0" w:space="0" w:color="auto"/>
          </w:divBdr>
          <w:divsChild>
            <w:div w:id="1507792314">
              <w:marLeft w:val="0"/>
              <w:marRight w:val="0"/>
              <w:marTop w:val="0"/>
              <w:marBottom w:val="0"/>
              <w:divBdr>
                <w:top w:val="none" w:sz="0" w:space="0" w:color="auto"/>
                <w:left w:val="none" w:sz="0" w:space="0" w:color="auto"/>
                <w:bottom w:val="none" w:sz="0" w:space="0" w:color="auto"/>
                <w:right w:val="none" w:sz="0" w:space="0" w:color="auto"/>
              </w:divBdr>
              <w:divsChild>
                <w:div w:id="15373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62767">
      <w:bodyDiv w:val="1"/>
      <w:marLeft w:val="0"/>
      <w:marRight w:val="0"/>
      <w:marTop w:val="0"/>
      <w:marBottom w:val="0"/>
      <w:divBdr>
        <w:top w:val="none" w:sz="0" w:space="0" w:color="auto"/>
        <w:left w:val="none" w:sz="0" w:space="0" w:color="auto"/>
        <w:bottom w:val="none" w:sz="0" w:space="0" w:color="auto"/>
        <w:right w:val="none" w:sz="0" w:space="0" w:color="auto"/>
      </w:divBdr>
      <w:divsChild>
        <w:div w:id="219637970">
          <w:marLeft w:val="0"/>
          <w:marRight w:val="0"/>
          <w:marTop w:val="0"/>
          <w:marBottom w:val="0"/>
          <w:divBdr>
            <w:top w:val="none" w:sz="0" w:space="0" w:color="auto"/>
            <w:left w:val="none" w:sz="0" w:space="0" w:color="auto"/>
            <w:bottom w:val="none" w:sz="0" w:space="0" w:color="auto"/>
            <w:right w:val="none" w:sz="0" w:space="0" w:color="auto"/>
          </w:divBdr>
          <w:divsChild>
            <w:div w:id="808979981">
              <w:marLeft w:val="0"/>
              <w:marRight w:val="0"/>
              <w:marTop w:val="0"/>
              <w:marBottom w:val="0"/>
              <w:divBdr>
                <w:top w:val="none" w:sz="0" w:space="0" w:color="auto"/>
                <w:left w:val="none" w:sz="0" w:space="0" w:color="auto"/>
                <w:bottom w:val="none" w:sz="0" w:space="0" w:color="auto"/>
                <w:right w:val="none" w:sz="0" w:space="0" w:color="auto"/>
              </w:divBdr>
              <w:divsChild>
                <w:div w:id="20006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9042">
      <w:bodyDiv w:val="1"/>
      <w:marLeft w:val="0"/>
      <w:marRight w:val="0"/>
      <w:marTop w:val="0"/>
      <w:marBottom w:val="0"/>
      <w:divBdr>
        <w:top w:val="none" w:sz="0" w:space="0" w:color="auto"/>
        <w:left w:val="none" w:sz="0" w:space="0" w:color="auto"/>
        <w:bottom w:val="none" w:sz="0" w:space="0" w:color="auto"/>
        <w:right w:val="none" w:sz="0" w:space="0" w:color="auto"/>
      </w:divBdr>
      <w:divsChild>
        <w:div w:id="23528631">
          <w:marLeft w:val="0"/>
          <w:marRight w:val="0"/>
          <w:marTop w:val="0"/>
          <w:marBottom w:val="0"/>
          <w:divBdr>
            <w:top w:val="none" w:sz="0" w:space="0" w:color="auto"/>
            <w:left w:val="none" w:sz="0" w:space="0" w:color="auto"/>
            <w:bottom w:val="none" w:sz="0" w:space="0" w:color="auto"/>
            <w:right w:val="none" w:sz="0" w:space="0" w:color="auto"/>
          </w:divBdr>
          <w:divsChild>
            <w:div w:id="924415942">
              <w:marLeft w:val="0"/>
              <w:marRight w:val="0"/>
              <w:marTop w:val="0"/>
              <w:marBottom w:val="0"/>
              <w:divBdr>
                <w:top w:val="none" w:sz="0" w:space="0" w:color="auto"/>
                <w:left w:val="none" w:sz="0" w:space="0" w:color="auto"/>
                <w:bottom w:val="none" w:sz="0" w:space="0" w:color="auto"/>
                <w:right w:val="none" w:sz="0" w:space="0" w:color="auto"/>
              </w:divBdr>
              <w:divsChild>
                <w:div w:id="15445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Exposito, Francisco</dc:creator>
  <cp:keywords/>
  <dc:description/>
  <cp:lastModifiedBy>Exposito, Francisco</cp:lastModifiedBy>
  <cp:revision>6</cp:revision>
  <dcterms:created xsi:type="dcterms:W3CDTF">2024-03-11T05:05:00Z</dcterms:created>
  <dcterms:modified xsi:type="dcterms:W3CDTF">2024-03-11T14:00:00Z</dcterms:modified>
</cp:coreProperties>
</file>