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5902" w14:textId="77777777" w:rsidR="00824BB4" w:rsidRDefault="00824BB4" w:rsidP="00824BB4">
      <w:pPr>
        <w:rPr>
          <w:rFonts w:ascii="Arial" w:hAnsi="Arial" w:cs="Arial"/>
          <w:b/>
          <w:bCs/>
          <w:sz w:val="22"/>
          <w:szCs w:val="22"/>
        </w:rPr>
      </w:pPr>
      <w:r w:rsidRPr="00824BB4">
        <w:rPr>
          <w:rFonts w:ascii="Arial" w:hAnsi="Arial" w:cs="Arial"/>
          <w:b/>
          <w:bCs/>
          <w:sz w:val="22"/>
          <w:szCs w:val="22"/>
        </w:rPr>
        <w:t>Understanding the role of alternative RNA splicing in Osimertinib resistance in lung adenocarcinoma</w:t>
      </w:r>
    </w:p>
    <w:p w14:paraId="02C86361" w14:textId="4696237C" w:rsidR="00824BB4" w:rsidRPr="00824BB4" w:rsidRDefault="00824BB4" w:rsidP="00824BB4">
      <w:pPr>
        <w:rPr>
          <w:rFonts w:ascii="Arial" w:hAnsi="Arial" w:cs="Arial"/>
          <w:b/>
          <w:bCs/>
          <w:sz w:val="22"/>
          <w:szCs w:val="22"/>
        </w:rPr>
      </w:pPr>
      <w:r w:rsidRPr="00824BB4">
        <w:rPr>
          <w:rFonts w:ascii="Arial" w:hAnsi="Arial" w:cs="Arial"/>
          <w:b/>
          <w:bCs/>
          <w:sz w:val="22"/>
          <w:szCs w:val="22"/>
        </w:rPr>
        <w:t xml:space="preserve">Matthew Wang, Robert Tseng, Li-Ting Ku, </w:t>
      </w:r>
      <w:proofErr w:type="spellStart"/>
      <w:r w:rsidRPr="00824BB4">
        <w:rPr>
          <w:rFonts w:ascii="Arial" w:hAnsi="Arial" w:cs="Arial"/>
          <w:b/>
          <w:bCs/>
          <w:sz w:val="22"/>
          <w:szCs w:val="22"/>
        </w:rPr>
        <w:t>Xinning</w:t>
      </w:r>
      <w:proofErr w:type="spellEnd"/>
      <w:r w:rsidRPr="00824BB4">
        <w:rPr>
          <w:rFonts w:ascii="Arial" w:hAnsi="Arial" w:cs="Arial"/>
          <w:b/>
          <w:bCs/>
          <w:sz w:val="22"/>
          <w:szCs w:val="22"/>
        </w:rPr>
        <w:t xml:space="preserve"> Shan, </w:t>
      </w:r>
      <w:r>
        <w:rPr>
          <w:rFonts w:ascii="Arial" w:hAnsi="Arial" w:cs="Arial"/>
          <w:b/>
          <w:bCs/>
          <w:sz w:val="22"/>
          <w:szCs w:val="22"/>
        </w:rPr>
        <w:t xml:space="preserve">Joanne Chen, </w:t>
      </w:r>
      <w:r w:rsidRPr="00824BB4">
        <w:rPr>
          <w:rFonts w:ascii="Arial" w:hAnsi="Arial" w:cs="Arial"/>
          <w:b/>
          <w:bCs/>
          <w:sz w:val="22"/>
          <w:szCs w:val="22"/>
        </w:rPr>
        <w:t>Katerina Politi, and Luisa Escobar-Hoyos</w:t>
      </w:r>
    </w:p>
    <w:p w14:paraId="7489CF34" w14:textId="6C7BFCB4" w:rsidR="00A2733A" w:rsidRPr="0003318F" w:rsidRDefault="00A2733A" w:rsidP="0003318F">
      <w:pPr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third generation of epidermal growth factor receptor (EGFR) tyrosine kinase inhibitors, </w:t>
      </w:r>
      <w:r w:rsidR="00A12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especially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Osimertinib, has achieved remarkable clinical outcomes in the treatment of lung adenocarcinomas with EGFR mutations. However, resistance eventually emerges in most patients and the underlying molecular mechanisms </w:t>
      </w:r>
      <w:r w:rsidR="00A12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are not yet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fully understood. </w:t>
      </w:r>
      <w:r w:rsidR="00A1223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>Using matched-pair Osimertinib-sensitive and</w:t>
      </w:r>
      <w:r w:rsidR="00A1223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1223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-resistant previously published patient data and isogenic cell lines, </w:t>
      </w:r>
      <w:r w:rsidR="00A1223F">
        <w:rPr>
          <w:rFonts w:ascii="Arial" w:hAnsi="Arial" w:cs="Arial"/>
          <w:color w:val="222222"/>
          <w:sz w:val="22"/>
          <w:szCs w:val="22"/>
          <w:shd w:val="clear" w:color="auto" w:fill="FFFFFF"/>
        </w:rPr>
        <w:t>we</w:t>
      </w:r>
      <w:r w:rsidR="00A1223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found that that Osimertinib-resistant</w:t>
      </w:r>
      <w:r w:rsidR="00A1223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(OR)</w:t>
      </w:r>
      <w:r w:rsidR="00A1223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lung adenocarcinomas have altered splicing of cassette exons, which are retained or excluded in Osimertinib-resistant conditions based on nucleotide sequence</w:t>
      </w:r>
      <w:r w:rsidR="00040593">
        <w:rPr>
          <w:rFonts w:ascii="Arial" w:hAnsi="Arial" w:cs="Arial"/>
          <w:color w:val="222222"/>
          <w:sz w:val="22"/>
          <w:szCs w:val="22"/>
          <w:shd w:val="clear" w:color="auto" w:fill="FFFFFF"/>
        </w:rPr>
        <w:t>. I</w:t>
      </w:r>
      <w:r w:rsidR="00A1223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 particular, these altered exons localize to specific chromosomal hotspots. </w:t>
      </w:r>
      <w:r w:rsidR="00FC4890">
        <w:rPr>
          <w:rFonts w:ascii="Arial" w:hAnsi="Arial" w:cs="Arial"/>
          <w:color w:val="222222"/>
          <w:sz w:val="22"/>
          <w:szCs w:val="22"/>
          <w:shd w:val="clear" w:color="auto" w:fill="FFFFFF"/>
        </w:rPr>
        <w:t>We next sought to discover if alternative splicing was having a biological impact on gene expression in OR cells by inducing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nonsense-mediated decay (NMD)</w:t>
      </w:r>
      <w:r w:rsidR="00FC489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of select transcripts. W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>e found that alternative splicing-mediated NMD</w:t>
      </w:r>
      <w:r w:rsidR="0004059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(AS-NMD)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targets 82 genes in Osimertinib-resistant vs. -sensitive cells, and that these genes are enriched for </w:t>
      </w:r>
      <w:r w:rsidR="004E458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double-strand 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>DNA damage repair pathways</w:t>
      </w:r>
      <w:r w:rsidR="005C108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We</w:t>
      </w:r>
      <w:r w:rsidR="00FC489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also found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increased DNA damage signa</w:t>
      </w:r>
      <w:r w:rsidR="00FC489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 </w:t>
      </w:r>
      <w:r w:rsidR="005C108F">
        <w:rPr>
          <w:rFonts w:ascii="Arial" w:hAnsi="Arial" w:cs="Arial"/>
          <w:color w:val="222222"/>
          <w:sz w:val="22"/>
          <w:szCs w:val="22"/>
          <w:shd w:val="clear" w:color="auto" w:fill="FFFFFF"/>
        </w:rPr>
        <w:t>and increased NMD signal, as well as decreasing expression of specific AS-NMD targets as a function of Osimertinib resistance.</w:t>
      </w:r>
      <w:r w:rsidR="005C108F" w:rsidRPr="0003318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C108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These results suggest a possible mechanism in which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OR cells bypass DNA repair and/or apoptosis by crippling the DNA damage repair response through altered pre-mRNA splicing and NMD.</w:t>
      </w:r>
      <w:r w:rsidR="0004059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Current experiments continue to explore the cause of this resistance-correlated AS-NMD behavior.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These findings shed new light on the mechanisms of Osimertinib resistance </w:t>
      </w:r>
      <w:r w:rsidR="005C108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with regard to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DNA repair and provide a rationale for targeting altered RNA splicing and NMD as therapeutic strategies to overcome acquired </w:t>
      </w:r>
      <w:r w:rsidR="005C108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Osimertinib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resistance in lung adenocarcinomas.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sectPr w:rsidR="00A2733A" w:rsidRPr="0003318F" w:rsidSect="009F1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F"/>
    <w:rsid w:val="0003318F"/>
    <w:rsid w:val="00040593"/>
    <w:rsid w:val="00082369"/>
    <w:rsid w:val="0017352D"/>
    <w:rsid w:val="00272DD5"/>
    <w:rsid w:val="002F0EF4"/>
    <w:rsid w:val="004209AF"/>
    <w:rsid w:val="004517B3"/>
    <w:rsid w:val="004E4588"/>
    <w:rsid w:val="005C108F"/>
    <w:rsid w:val="00607EE7"/>
    <w:rsid w:val="00824BB4"/>
    <w:rsid w:val="008779D8"/>
    <w:rsid w:val="008D44CF"/>
    <w:rsid w:val="008F5736"/>
    <w:rsid w:val="00916779"/>
    <w:rsid w:val="009F1EFE"/>
    <w:rsid w:val="00A1223F"/>
    <w:rsid w:val="00A2733A"/>
    <w:rsid w:val="00BD6E1E"/>
    <w:rsid w:val="00DA197C"/>
    <w:rsid w:val="00E5643F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3A43"/>
  <w15:chartTrackingRefBased/>
  <w15:docId w15:val="{D5D888C2-CA16-4897-9940-4030962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3318F"/>
  </w:style>
  <w:style w:type="character" w:styleId="PlaceholderText">
    <w:name w:val="Placeholder Text"/>
    <w:basedOn w:val="DefaultParagraphFont"/>
    <w:uiPriority w:val="99"/>
    <w:semiHidden/>
    <w:rsid w:val="00BD6E1E"/>
    <w:rPr>
      <w:color w:val="666666"/>
    </w:rPr>
  </w:style>
  <w:style w:type="character" w:customStyle="1" w:styleId="normaltextrun">
    <w:name w:val="normaltextrun"/>
    <w:basedOn w:val="DefaultParagraphFont"/>
    <w:rsid w:val="00A2733A"/>
  </w:style>
  <w:style w:type="character" w:customStyle="1" w:styleId="eop">
    <w:name w:val="eop"/>
    <w:basedOn w:val="DefaultParagraphFont"/>
    <w:rsid w:val="00A2733A"/>
  </w:style>
  <w:style w:type="character" w:styleId="CommentReference">
    <w:name w:val="annotation reference"/>
    <w:basedOn w:val="DefaultParagraphFont"/>
    <w:uiPriority w:val="99"/>
    <w:semiHidden/>
    <w:unhideWhenUsed/>
    <w:rsid w:val="004E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Matthew</dc:creator>
  <cp:keywords/>
  <dc:description/>
  <cp:lastModifiedBy>Wang, Matthew</cp:lastModifiedBy>
  <cp:revision>2</cp:revision>
  <dcterms:created xsi:type="dcterms:W3CDTF">2024-03-11T00:55:00Z</dcterms:created>
  <dcterms:modified xsi:type="dcterms:W3CDTF">2024-03-11T00:55:00Z</dcterms:modified>
</cp:coreProperties>
</file>