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27D74" w14:textId="5F7DDE1B" w:rsidR="00A6650C" w:rsidRPr="00416DC7" w:rsidRDefault="00A6650C" w:rsidP="00A6650C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14:ligatures w14:val="none"/>
        </w:rPr>
      </w:pPr>
      <w:r w:rsidRPr="00416DC7">
        <w:rPr>
          <w:rFonts w:ascii="Arial" w:eastAsia="Times New Roman" w:hAnsi="Arial" w:cs="Arial"/>
          <w:b/>
          <w:bCs/>
          <w:kern w:val="36"/>
          <w14:ligatures w14:val="none"/>
        </w:rPr>
        <w:t>Multi-</w:t>
      </w:r>
      <w:proofErr w:type="spellStart"/>
      <w:r w:rsidRPr="00416DC7">
        <w:rPr>
          <w:rFonts w:ascii="Arial" w:eastAsia="Times New Roman" w:hAnsi="Arial" w:cs="Arial"/>
          <w:b/>
          <w:bCs/>
          <w:kern w:val="36"/>
          <w14:ligatures w14:val="none"/>
        </w:rPr>
        <w:t>omic</w:t>
      </w:r>
      <w:proofErr w:type="spellEnd"/>
      <w:r w:rsidRPr="00416DC7">
        <w:rPr>
          <w:rFonts w:ascii="Arial" w:eastAsia="Times New Roman" w:hAnsi="Arial" w:cs="Arial"/>
          <w:b/>
          <w:bCs/>
          <w:kern w:val="36"/>
          <w14:ligatures w14:val="none"/>
        </w:rPr>
        <w:t xml:space="preserve"> characterization of </w:t>
      </w:r>
      <w:r w:rsidRPr="00416DC7">
        <w:rPr>
          <w:rFonts w:ascii="Arial" w:eastAsia="Times New Roman" w:hAnsi="Arial" w:cs="Arial"/>
          <w:b/>
          <w:bCs/>
          <w:i/>
          <w:iCs/>
          <w:kern w:val="36"/>
          <w14:ligatures w14:val="none"/>
        </w:rPr>
        <w:t xml:space="preserve">KRAS/STK11/KEAP1 </w:t>
      </w:r>
      <w:r w:rsidRPr="00416DC7">
        <w:rPr>
          <w:rFonts w:ascii="Arial" w:eastAsia="Times New Roman" w:hAnsi="Arial" w:cs="Arial"/>
          <w:b/>
          <w:bCs/>
          <w:kern w:val="36"/>
          <w14:ligatures w14:val="none"/>
        </w:rPr>
        <w:t>co-mutant non-small cell lung cancer (NSCLC) displays a unique metabolic profile</w:t>
      </w:r>
      <w:r w:rsidR="00581815" w:rsidRPr="00416DC7">
        <w:rPr>
          <w:rFonts w:ascii="Arial" w:eastAsia="Times New Roman" w:hAnsi="Arial" w:cs="Arial"/>
          <w:b/>
          <w:bCs/>
          <w:kern w:val="36"/>
          <w14:ligatures w14:val="none"/>
        </w:rPr>
        <w:t xml:space="preserve"> </w:t>
      </w:r>
      <w:r w:rsidRPr="00416DC7">
        <w:rPr>
          <w:rFonts w:ascii="Arial" w:eastAsia="Times New Roman" w:hAnsi="Arial" w:cs="Arial"/>
          <w:b/>
          <w:bCs/>
          <w:kern w:val="36"/>
          <w14:ligatures w14:val="none"/>
        </w:rPr>
        <w:t>and therapeutic vulnerabilities.</w:t>
      </w:r>
    </w:p>
    <w:p w14:paraId="1213BA0A" w14:textId="77777777" w:rsidR="00A6650C" w:rsidRPr="00416DC7" w:rsidRDefault="00A6650C" w:rsidP="00A6650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6AA027C" w14:textId="2F79BE36" w:rsidR="00416DC7" w:rsidRPr="00416DC7" w:rsidRDefault="00270FF3" w:rsidP="00416DC7">
      <w:pPr>
        <w:spacing w:after="0" w:line="240" w:lineRule="auto"/>
        <w:jc w:val="both"/>
        <w:rPr>
          <w:rFonts w:ascii="Arial" w:hAnsi="Arial" w:cs="Arial"/>
        </w:rPr>
      </w:pPr>
      <w:r w:rsidRPr="00416DC7">
        <w:rPr>
          <w:rFonts w:ascii="Arial" w:hAnsi="Arial" w:cs="Arial"/>
        </w:rPr>
        <w:t>Utsav Sen</w:t>
      </w:r>
      <w:r w:rsidRPr="00416DC7">
        <w:rPr>
          <w:rFonts w:ascii="Arial" w:hAnsi="Arial" w:cs="Arial"/>
          <w:vertAlign w:val="superscript"/>
        </w:rPr>
        <w:t>1</w:t>
      </w:r>
      <w:r w:rsidRPr="00416DC7">
        <w:rPr>
          <w:rFonts w:ascii="Arial" w:hAnsi="Arial" w:cs="Arial"/>
        </w:rPr>
        <w:t xml:space="preserve">, </w:t>
      </w:r>
      <w:r w:rsidR="00416DC7" w:rsidRPr="00416DC7">
        <w:rPr>
          <w:rFonts w:ascii="Arial" w:hAnsi="Arial" w:cs="Arial"/>
        </w:rPr>
        <w:t>Charles Coleman</w:t>
      </w:r>
      <w:r w:rsidR="00416DC7" w:rsidRPr="00416DC7">
        <w:rPr>
          <w:rFonts w:ascii="Arial" w:hAnsi="Arial" w:cs="Arial"/>
          <w:vertAlign w:val="superscript"/>
        </w:rPr>
        <w:t>2,3</w:t>
      </w:r>
      <w:r w:rsidR="00416DC7" w:rsidRPr="00416DC7">
        <w:rPr>
          <w:rFonts w:ascii="Arial" w:hAnsi="Arial" w:cs="Arial"/>
        </w:rPr>
        <w:t>, Andrew Elliott</w:t>
      </w:r>
      <w:r w:rsidR="00416DC7" w:rsidRPr="00416DC7">
        <w:rPr>
          <w:rFonts w:ascii="Arial" w:hAnsi="Arial" w:cs="Arial"/>
          <w:vertAlign w:val="superscript"/>
        </w:rPr>
        <w:t>4</w:t>
      </w:r>
      <w:r w:rsidR="00416DC7" w:rsidRPr="00416DC7">
        <w:rPr>
          <w:rFonts w:ascii="Arial" w:hAnsi="Arial" w:cs="Arial"/>
        </w:rPr>
        <w:t>, Ari Vanderwalde</w:t>
      </w:r>
      <w:r w:rsidR="00416DC7" w:rsidRPr="00416DC7">
        <w:rPr>
          <w:rFonts w:ascii="Arial" w:hAnsi="Arial" w:cs="Arial"/>
          <w:vertAlign w:val="superscript"/>
        </w:rPr>
        <w:t>4</w:t>
      </w:r>
      <w:r w:rsidR="00416DC7" w:rsidRPr="00416DC7">
        <w:rPr>
          <w:rFonts w:ascii="Arial" w:hAnsi="Arial" w:cs="Arial"/>
        </w:rPr>
        <w:t>, Balazs Halmos</w:t>
      </w:r>
      <w:r w:rsidR="00416DC7" w:rsidRPr="00416DC7">
        <w:rPr>
          <w:rFonts w:ascii="Arial" w:hAnsi="Arial" w:cs="Arial"/>
          <w:vertAlign w:val="superscript"/>
        </w:rPr>
        <w:t>5</w:t>
      </w:r>
      <w:r w:rsidR="00416DC7" w:rsidRPr="00416DC7">
        <w:rPr>
          <w:rFonts w:ascii="Arial" w:hAnsi="Arial" w:cs="Arial"/>
        </w:rPr>
        <w:t>, Patrick Ma</w:t>
      </w:r>
      <w:r w:rsidR="00416DC7" w:rsidRPr="00416DC7">
        <w:rPr>
          <w:rFonts w:ascii="Arial" w:hAnsi="Arial" w:cs="Arial"/>
          <w:vertAlign w:val="superscript"/>
        </w:rPr>
        <w:t>5</w:t>
      </w:r>
      <w:r w:rsidR="00416DC7" w:rsidRPr="00416DC7">
        <w:rPr>
          <w:rFonts w:ascii="Arial" w:hAnsi="Arial" w:cs="Arial"/>
        </w:rPr>
        <w:t>, Dan Hasson</w:t>
      </w:r>
      <w:r w:rsidR="00416DC7" w:rsidRPr="00416DC7">
        <w:rPr>
          <w:rFonts w:ascii="Arial" w:hAnsi="Arial" w:cs="Arial"/>
          <w:vertAlign w:val="superscript"/>
        </w:rPr>
        <w:t>2,3</w:t>
      </w:r>
      <w:r w:rsidR="00416DC7" w:rsidRPr="00416DC7">
        <w:rPr>
          <w:rFonts w:ascii="Arial" w:hAnsi="Arial" w:cs="Arial"/>
        </w:rPr>
        <w:t>, Nishant Gandhi</w:t>
      </w:r>
      <w:r w:rsidR="00416DC7" w:rsidRPr="00416DC7">
        <w:rPr>
          <w:rFonts w:ascii="Arial" w:hAnsi="Arial" w:cs="Arial"/>
          <w:vertAlign w:val="superscript"/>
        </w:rPr>
        <w:t>4</w:t>
      </w:r>
      <w:r w:rsidR="006639B4">
        <w:rPr>
          <w:rFonts w:ascii="Arial" w:hAnsi="Arial" w:cs="Arial"/>
        </w:rPr>
        <w:t xml:space="preserve">, </w:t>
      </w:r>
      <w:r w:rsidR="006639B4" w:rsidRPr="00416DC7">
        <w:rPr>
          <w:rFonts w:ascii="Arial" w:hAnsi="Arial" w:cs="Arial"/>
          <w:b/>
          <w:bCs/>
        </w:rPr>
        <w:t>Triparna Sen</w:t>
      </w:r>
      <w:r w:rsidR="006639B4" w:rsidRPr="00416DC7">
        <w:rPr>
          <w:rFonts w:ascii="Arial" w:hAnsi="Arial" w:cs="Arial"/>
          <w:b/>
          <w:bCs/>
          <w:vertAlign w:val="superscript"/>
        </w:rPr>
        <w:t>1,2</w:t>
      </w:r>
      <w:r w:rsidR="006639B4">
        <w:rPr>
          <w:rFonts w:ascii="Arial" w:hAnsi="Arial" w:cs="Arial"/>
          <w:b/>
          <w:bCs/>
        </w:rPr>
        <w:t>.</w:t>
      </w:r>
    </w:p>
    <w:p w14:paraId="232E46DC" w14:textId="77777777" w:rsidR="00416DC7" w:rsidRPr="00416DC7" w:rsidRDefault="00416DC7" w:rsidP="00416DC7">
      <w:pPr>
        <w:spacing w:after="0" w:line="240" w:lineRule="auto"/>
        <w:jc w:val="both"/>
        <w:rPr>
          <w:rFonts w:ascii="Arial" w:hAnsi="Arial" w:cs="Arial"/>
        </w:rPr>
      </w:pPr>
    </w:p>
    <w:p w14:paraId="41612A68" w14:textId="77777777" w:rsidR="00416DC7" w:rsidRPr="00416DC7" w:rsidRDefault="00416DC7" w:rsidP="00416DC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16DC7">
        <w:rPr>
          <w:rFonts w:ascii="Arial" w:hAnsi="Arial" w:cs="Arial"/>
          <w:b/>
          <w:bCs/>
        </w:rPr>
        <w:t>Affiliation</w:t>
      </w:r>
    </w:p>
    <w:p w14:paraId="47A4B25F" w14:textId="77777777" w:rsidR="00416DC7" w:rsidRPr="00416DC7" w:rsidRDefault="00416DC7" w:rsidP="00416DC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416DC7">
        <w:rPr>
          <w:rFonts w:ascii="Arial" w:hAnsi="Arial" w:cs="Arial"/>
          <w:bCs/>
          <w:color w:val="000000" w:themeColor="text1"/>
          <w:vertAlign w:val="superscript"/>
        </w:rPr>
        <w:t xml:space="preserve">1 </w:t>
      </w:r>
      <w:r w:rsidRPr="00416DC7">
        <w:rPr>
          <w:rFonts w:ascii="Arial" w:hAnsi="Arial" w:cs="Arial"/>
          <w:bCs/>
          <w:color w:val="000000" w:themeColor="text1"/>
        </w:rPr>
        <w:t>Department of Oncological Sciences, Icahn School of Medicine at Mount Sinai, New York, NY, 10029, USA.</w:t>
      </w:r>
    </w:p>
    <w:p w14:paraId="145BB125" w14:textId="77777777" w:rsidR="00416DC7" w:rsidRPr="00416DC7" w:rsidRDefault="00416DC7" w:rsidP="00416DC7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416DC7">
        <w:rPr>
          <w:rFonts w:ascii="Arial" w:hAnsi="Arial" w:cs="Arial"/>
          <w:bCs/>
          <w:color w:val="000000" w:themeColor="text1"/>
          <w:vertAlign w:val="superscript"/>
        </w:rPr>
        <w:t xml:space="preserve">2 </w:t>
      </w:r>
      <w:r w:rsidRPr="00416DC7">
        <w:rPr>
          <w:rFonts w:ascii="Arial" w:hAnsi="Arial" w:cs="Arial"/>
          <w:bCs/>
          <w:color w:val="000000" w:themeColor="text1"/>
        </w:rPr>
        <w:t>Tisch Cancer Institute, Mount Sinai, New York, NY, 10029, USA.</w:t>
      </w:r>
    </w:p>
    <w:p w14:paraId="1CA7889F" w14:textId="77777777" w:rsidR="00416DC7" w:rsidRPr="00416DC7" w:rsidRDefault="00416DC7" w:rsidP="00416DC7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416DC7">
        <w:rPr>
          <w:rFonts w:ascii="Arial" w:hAnsi="Arial" w:cs="Arial"/>
          <w:color w:val="000000" w:themeColor="text1"/>
          <w:vertAlign w:val="superscript"/>
        </w:rPr>
        <w:t xml:space="preserve">3 </w:t>
      </w:r>
      <w:r w:rsidRPr="00416DC7">
        <w:rPr>
          <w:rFonts w:ascii="Arial" w:hAnsi="Arial" w:cs="Arial"/>
          <w:bCs/>
          <w:color w:val="000000" w:themeColor="text1"/>
        </w:rPr>
        <w:t>Tisch Cancer Institute</w:t>
      </w:r>
      <w:r w:rsidRPr="00416DC7">
        <w:rPr>
          <w:rFonts w:ascii="Arial" w:eastAsia="Arial" w:hAnsi="Arial" w:cs="Arial"/>
          <w:color w:val="000000" w:themeColor="text1"/>
        </w:rPr>
        <w:t xml:space="preserve"> Bioinformatics for Next Generation Sequencing (</w:t>
      </w:r>
      <w:proofErr w:type="spellStart"/>
      <w:r w:rsidRPr="00416DC7">
        <w:rPr>
          <w:rFonts w:ascii="Arial" w:eastAsia="Arial" w:hAnsi="Arial" w:cs="Arial"/>
          <w:color w:val="000000" w:themeColor="text1"/>
        </w:rPr>
        <w:t>BiNGS</w:t>
      </w:r>
      <w:proofErr w:type="spellEnd"/>
      <w:r w:rsidRPr="00416DC7">
        <w:rPr>
          <w:rFonts w:ascii="Arial" w:eastAsia="Arial" w:hAnsi="Arial" w:cs="Arial"/>
          <w:color w:val="000000" w:themeColor="text1"/>
        </w:rPr>
        <w:t>) core, Icahn School of Medicine at Mount Sinai, New York, NY, 10029, USA.</w:t>
      </w:r>
    </w:p>
    <w:p w14:paraId="62310DBB" w14:textId="77777777" w:rsidR="00416DC7" w:rsidRPr="00416DC7" w:rsidRDefault="00416DC7" w:rsidP="00416DC7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416DC7">
        <w:rPr>
          <w:rFonts w:ascii="Arial" w:eastAsia="Arial" w:hAnsi="Arial" w:cs="Arial"/>
          <w:color w:val="000000" w:themeColor="text1"/>
          <w:vertAlign w:val="superscript"/>
        </w:rPr>
        <w:t>4</w:t>
      </w:r>
      <w:r w:rsidRPr="00416DC7">
        <w:rPr>
          <w:rFonts w:ascii="Arial" w:eastAsia="Arial" w:hAnsi="Arial" w:cs="Arial"/>
          <w:color w:val="000000" w:themeColor="text1"/>
        </w:rPr>
        <w:t xml:space="preserve"> Caris Life Sciences, Phoenix, AZ, USA.</w:t>
      </w:r>
    </w:p>
    <w:p w14:paraId="0EE8B433" w14:textId="77777777" w:rsidR="00416DC7" w:rsidRPr="00416DC7" w:rsidRDefault="00416DC7" w:rsidP="00416DC7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416DC7">
        <w:rPr>
          <w:rFonts w:ascii="Arial" w:eastAsia="Arial" w:hAnsi="Arial" w:cs="Arial"/>
          <w:color w:val="000000" w:themeColor="text1"/>
          <w:vertAlign w:val="superscript"/>
        </w:rPr>
        <w:t>5</w:t>
      </w:r>
      <w:r w:rsidRPr="00416DC7">
        <w:rPr>
          <w:rFonts w:ascii="Arial" w:eastAsia="Arial" w:hAnsi="Arial" w:cs="Arial"/>
          <w:color w:val="000000" w:themeColor="text1"/>
        </w:rPr>
        <w:t xml:space="preserve"> Montefiore Medical Center, Albert Einstein College of Medicine, New York, NY, USA.</w:t>
      </w:r>
    </w:p>
    <w:p w14:paraId="1055C646" w14:textId="77777777" w:rsidR="00416DC7" w:rsidRPr="00416DC7" w:rsidRDefault="00416DC7" w:rsidP="00416DC7">
      <w:pPr>
        <w:spacing w:after="0" w:line="240" w:lineRule="auto"/>
        <w:jc w:val="both"/>
        <w:rPr>
          <w:rFonts w:ascii="Arial" w:hAnsi="Arial" w:cs="Arial"/>
        </w:rPr>
      </w:pPr>
      <w:r w:rsidRPr="00416DC7">
        <w:rPr>
          <w:rFonts w:ascii="Arial" w:hAnsi="Arial" w:cs="Arial"/>
          <w:vertAlign w:val="superscript"/>
        </w:rPr>
        <w:t>6</w:t>
      </w:r>
      <w:r w:rsidRPr="00416DC7">
        <w:rPr>
          <w:rFonts w:ascii="Arial" w:hAnsi="Arial" w:cs="Arial"/>
        </w:rPr>
        <w:t xml:space="preserve"> Penn State Milton S. Hershey Medical Center, Hershey, PA, USA.</w:t>
      </w:r>
    </w:p>
    <w:p w14:paraId="0EB62A53" w14:textId="77777777" w:rsidR="00A6650C" w:rsidRPr="00416DC7" w:rsidRDefault="00A6650C" w:rsidP="003A204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C5047D" w14:textId="05022FC0" w:rsidR="00C04B43" w:rsidRPr="00416DC7" w:rsidRDefault="00817B39" w:rsidP="003A2040">
      <w:pPr>
        <w:spacing w:after="0" w:line="240" w:lineRule="auto"/>
        <w:jc w:val="both"/>
        <w:rPr>
          <w:rFonts w:ascii="Arial" w:hAnsi="Arial" w:cs="Arial"/>
        </w:rPr>
      </w:pPr>
      <w:r w:rsidRPr="00416DC7">
        <w:rPr>
          <w:rFonts w:ascii="Arial" w:hAnsi="Arial" w:cs="Arial"/>
          <w:b/>
          <w:bCs/>
        </w:rPr>
        <w:t>Background</w:t>
      </w:r>
      <w:r w:rsidR="00817439" w:rsidRPr="00416DC7">
        <w:rPr>
          <w:rFonts w:ascii="Arial" w:hAnsi="Arial" w:cs="Arial"/>
          <w:b/>
          <w:bCs/>
        </w:rPr>
        <w:t xml:space="preserve">: </w:t>
      </w:r>
      <w:r w:rsidR="00756198" w:rsidRPr="00416DC7">
        <w:rPr>
          <w:rFonts w:ascii="Arial" w:eastAsia="Times New Roman" w:hAnsi="Arial" w:cs="Arial"/>
          <w:i/>
          <w:iCs/>
        </w:rPr>
        <w:t>KRAS</w:t>
      </w:r>
      <w:r w:rsidR="00756198" w:rsidRPr="00416DC7">
        <w:rPr>
          <w:rFonts w:ascii="Arial" w:eastAsia="Times New Roman" w:hAnsi="Arial" w:cs="Arial"/>
        </w:rPr>
        <w:t>-mutant NSCLC with co-occurring loss-of-function</w:t>
      </w:r>
      <w:r w:rsidR="00A6650C" w:rsidRPr="00416DC7">
        <w:rPr>
          <w:rFonts w:ascii="Arial" w:eastAsia="Times New Roman" w:hAnsi="Arial" w:cs="Arial"/>
        </w:rPr>
        <w:t xml:space="preserve"> </w:t>
      </w:r>
      <w:r w:rsidR="00756198" w:rsidRPr="00416DC7">
        <w:rPr>
          <w:rFonts w:ascii="Arial" w:eastAsia="Times New Roman" w:hAnsi="Arial" w:cs="Arial"/>
        </w:rPr>
        <w:t xml:space="preserve">mutations in </w:t>
      </w:r>
      <w:r w:rsidR="004005B4" w:rsidRPr="00416DC7">
        <w:rPr>
          <w:rFonts w:ascii="Arial" w:eastAsia="Times New Roman" w:hAnsi="Arial" w:cs="Arial"/>
          <w:i/>
        </w:rPr>
        <w:t>STK11</w:t>
      </w:r>
      <w:r w:rsidR="00756198" w:rsidRPr="00416DC7">
        <w:rPr>
          <w:rFonts w:ascii="Arial" w:eastAsia="Times New Roman" w:hAnsi="Arial" w:cs="Arial"/>
        </w:rPr>
        <w:t xml:space="preserve"> </w:t>
      </w:r>
      <w:r w:rsidR="004005B4" w:rsidRPr="00416DC7">
        <w:rPr>
          <w:rFonts w:ascii="Arial" w:eastAsia="Times New Roman" w:hAnsi="Arial" w:cs="Arial"/>
        </w:rPr>
        <w:t xml:space="preserve">and </w:t>
      </w:r>
      <w:r w:rsidR="004005B4" w:rsidRPr="00416DC7">
        <w:rPr>
          <w:rFonts w:ascii="Arial" w:eastAsia="Times New Roman" w:hAnsi="Arial" w:cs="Arial"/>
          <w:i/>
          <w:iCs/>
        </w:rPr>
        <w:t>KEAP1</w:t>
      </w:r>
      <w:r w:rsidR="00756198" w:rsidRPr="00416DC7">
        <w:rPr>
          <w:rFonts w:ascii="Arial" w:eastAsia="Times New Roman" w:hAnsi="Arial" w:cs="Arial"/>
          <w:i/>
          <w:iCs/>
        </w:rPr>
        <w:t xml:space="preserve"> </w:t>
      </w:r>
      <w:r w:rsidR="00756198" w:rsidRPr="00416DC7">
        <w:rPr>
          <w:rFonts w:ascii="Arial" w:eastAsia="Times New Roman" w:hAnsi="Arial" w:cs="Arial"/>
        </w:rPr>
        <w:t>are remarkably aggressive and unresponsive to chemo</w:t>
      </w:r>
      <w:r w:rsidR="00A6650C" w:rsidRPr="00416DC7">
        <w:rPr>
          <w:rFonts w:ascii="Arial" w:eastAsia="Times New Roman" w:hAnsi="Arial" w:cs="Arial"/>
        </w:rPr>
        <w:t>-</w:t>
      </w:r>
      <w:r w:rsidR="00756198" w:rsidRPr="00416DC7">
        <w:rPr>
          <w:rFonts w:ascii="Arial" w:eastAsia="Times New Roman" w:hAnsi="Arial" w:cs="Arial"/>
        </w:rPr>
        <w:t xml:space="preserve"> and immunotherapy</w:t>
      </w:r>
      <w:r w:rsidR="004005B4" w:rsidRPr="00416DC7">
        <w:rPr>
          <w:rFonts w:ascii="Arial" w:eastAsia="Times New Roman" w:hAnsi="Arial" w:cs="Arial"/>
        </w:rPr>
        <w:t>.</w:t>
      </w:r>
      <w:r w:rsidR="00756198" w:rsidRPr="00416DC7">
        <w:rPr>
          <w:rFonts w:ascii="Arial" w:eastAsia="Times New Roman" w:hAnsi="Arial" w:cs="Arial"/>
        </w:rPr>
        <w:t xml:space="preserve"> </w:t>
      </w:r>
      <w:r w:rsidR="00311646" w:rsidRPr="00416DC7">
        <w:rPr>
          <w:rFonts w:ascii="Arial" w:hAnsi="Arial" w:cs="Arial"/>
        </w:rPr>
        <w:t xml:space="preserve">Novel therapeutic strategies are urgently needed to improve outcomes for patients with </w:t>
      </w:r>
      <w:r w:rsidR="00756198" w:rsidRPr="00416DC7">
        <w:rPr>
          <w:rFonts w:ascii="Arial" w:hAnsi="Arial" w:cs="Arial"/>
          <w:i/>
          <w:iCs/>
        </w:rPr>
        <w:t>KRAS/</w:t>
      </w:r>
      <w:r w:rsidR="00311646" w:rsidRPr="00416DC7">
        <w:rPr>
          <w:rFonts w:ascii="Arial" w:hAnsi="Arial" w:cs="Arial"/>
          <w:i/>
          <w:iCs/>
        </w:rPr>
        <w:t xml:space="preserve">STK11/KEAP1 </w:t>
      </w:r>
      <w:r w:rsidR="00311646" w:rsidRPr="00416DC7">
        <w:rPr>
          <w:rFonts w:ascii="Arial" w:hAnsi="Arial" w:cs="Arial"/>
        </w:rPr>
        <w:t>co-mutant</w:t>
      </w:r>
      <w:r w:rsidR="00463499" w:rsidRPr="00416DC7">
        <w:rPr>
          <w:rFonts w:ascii="Arial" w:hAnsi="Arial" w:cs="Arial"/>
        </w:rPr>
        <w:t xml:space="preserve"> </w:t>
      </w:r>
      <w:r w:rsidR="00311646" w:rsidRPr="00416DC7">
        <w:rPr>
          <w:rFonts w:ascii="Arial" w:hAnsi="Arial" w:cs="Arial"/>
        </w:rPr>
        <w:t>NSCLC</w:t>
      </w:r>
      <w:r w:rsidR="00463499" w:rsidRPr="00416DC7">
        <w:rPr>
          <w:rFonts w:ascii="Arial" w:hAnsi="Arial" w:cs="Arial"/>
        </w:rPr>
        <w:t xml:space="preserve"> (KSK)</w:t>
      </w:r>
      <w:r w:rsidR="00311646" w:rsidRPr="00416DC7">
        <w:rPr>
          <w:rFonts w:ascii="Arial" w:hAnsi="Arial" w:cs="Arial"/>
        </w:rPr>
        <w:t>.</w:t>
      </w:r>
      <w:r w:rsidR="00C04B43" w:rsidRPr="00416DC7">
        <w:rPr>
          <w:rFonts w:ascii="Arial" w:hAnsi="Arial" w:cs="Arial"/>
        </w:rPr>
        <w:t xml:space="preserve"> We interrogate</w:t>
      </w:r>
      <w:r w:rsidR="00383E3B" w:rsidRPr="00416DC7">
        <w:rPr>
          <w:rFonts w:ascii="Arial" w:hAnsi="Arial" w:cs="Arial"/>
        </w:rPr>
        <w:t>d</w:t>
      </w:r>
      <w:r w:rsidR="00C04B43" w:rsidRPr="00416DC7">
        <w:rPr>
          <w:rFonts w:ascii="Arial" w:hAnsi="Arial" w:cs="Arial"/>
        </w:rPr>
        <w:t xml:space="preserve"> </w:t>
      </w:r>
      <w:r w:rsidR="00581815" w:rsidRPr="00416DC7">
        <w:rPr>
          <w:rFonts w:ascii="Arial" w:hAnsi="Arial" w:cs="Arial"/>
        </w:rPr>
        <w:t xml:space="preserve">the transcriptomic landscape using a </w:t>
      </w:r>
      <w:r w:rsidR="00C04B43" w:rsidRPr="00416DC7">
        <w:rPr>
          <w:rFonts w:ascii="Arial" w:hAnsi="Arial" w:cs="Arial"/>
        </w:rPr>
        <w:t xml:space="preserve">large real-world </w:t>
      </w:r>
      <w:r w:rsidR="00463499" w:rsidRPr="00416DC7">
        <w:rPr>
          <w:rFonts w:ascii="Arial" w:hAnsi="Arial" w:cs="Arial"/>
        </w:rPr>
        <w:t>dataset of NSCLC to</w:t>
      </w:r>
      <w:r w:rsidR="00C032FC" w:rsidRPr="00416DC7">
        <w:rPr>
          <w:rFonts w:ascii="Arial" w:hAnsi="Arial" w:cs="Arial"/>
        </w:rPr>
        <w:t xml:space="preserve"> </w:t>
      </w:r>
      <w:r w:rsidR="00463499" w:rsidRPr="00416DC7">
        <w:rPr>
          <w:rFonts w:ascii="Arial" w:hAnsi="Arial" w:cs="Arial"/>
        </w:rPr>
        <w:t xml:space="preserve">identify </w:t>
      </w:r>
      <w:r w:rsidR="00C032FC" w:rsidRPr="00416DC7">
        <w:rPr>
          <w:rFonts w:ascii="Arial" w:hAnsi="Arial" w:cs="Arial"/>
        </w:rPr>
        <w:t>therapeutic vul</w:t>
      </w:r>
      <w:r w:rsidR="001C182D" w:rsidRPr="00416DC7">
        <w:rPr>
          <w:rFonts w:ascii="Arial" w:hAnsi="Arial" w:cs="Arial"/>
        </w:rPr>
        <w:t xml:space="preserve">nerabilities that </w:t>
      </w:r>
      <w:r w:rsidR="00C04B43" w:rsidRPr="00416DC7">
        <w:rPr>
          <w:rFonts w:ascii="Arial" w:hAnsi="Arial" w:cs="Arial"/>
        </w:rPr>
        <w:t>may help guide treatment selections</w:t>
      </w:r>
      <w:r w:rsidR="00463499" w:rsidRPr="00416DC7">
        <w:rPr>
          <w:rFonts w:ascii="Arial" w:hAnsi="Arial" w:cs="Arial"/>
        </w:rPr>
        <w:t xml:space="preserve"> in </w:t>
      </w:r>
      <w:r w:rsidR="00463499" w:rsidRPr="00416DC7">
        <w:rPr>
          <w:rFonts w:ascii="Arial" w:hAnsi="Arial" w:cs="Arial"/>
          <w:i/>
          <w:iCs/>
        </w:rPr>
        <w:t>KSK</w:t>
      </w:r>
      <w:r w:rsidR="00C04B43" w:rsidRPr="00416DC7">
        <w:rPr>
          <w:rFonts w:ascii="Arial" w:hAnsi="Arial" w:cs="Arial"/>
        </w:rPr>
        <w:t>.</w:t>
      </w:r>
    </w:p>
    <w:p w14:paraId="117C6EC7" w14:textId="77777777" w:rsidR="00817439" w:rsidRPr="00416DC7" w:rsidRDefault="00817439" w:rsidP="003A2040">
      <w:pPr>
        <w:spacing w:after="0" w:line="240" w:lineRule="auto"/>
        <w:jc w:val="both"/>
        <w:rPr>
          <w:rFonts w:ascii="Arial" w:hAnsi="Arial" w:cs="Arial"/>
        </w:rPr>
      </w:pPr>
    </w:p>
    <w:p w14:paraId="72D83037" w14:textId="22F8D72A" w:rsidR="00634CF7" w:rsidRPr="00416DC7" w:rsidRDefault="00817B39" w:rsidP="003A2040">
      <w:pPr>
        <w:spacing w:after="0" w:line="240" w:lineRule="auto"/>
        <w:jc w:val="both"/>
        <w:rPr>
          <w:rFonts w:ascii="Arial" w:hAnsi="Arial" w:cs="Arial"/>
        </w:rPr>
      </w:pPr>
      <w:r w:rsidRPr="00416DC7">
        <w:rPr>
          <w:rFonts w:ascii="Arial" w:hAnsi="Arial" w:cs="Arial"/>
          <w:b/>
          <w:bCs/>
        </w:rPr>
        <w:t>Method</w:t>
      </w:r>
      <w:r w:rsidR="00817439" w:rsidRPr="00416DC7">
        <w:rPr>
          <w:rFonts w:ascii="Arial" w:hAnsi="Arial" w:cs="Arial"/>
        </w:rPr>
        <w:t xml:space="preserve">: </w:t>
      </w:r>
      <w:r w:rsidR="006647D6" w:rsidRPr="00416DC7">
        <w:rPr>
          <w:rFonts w:ascii="Arial" w:hAnsi="Arial" w:cs="Arial"/>
          <w:i/>
          <w:iCs/>
        </w:rPr>
        <w:t>KRAS</w:t>
      </w:r>
      <w:r w:rsidR="006647D6" w:rsidRPr="00416DC7">
        <w:rPr>
          <w:rFonts w:ascii="Arial" w:hAnsi="Arial" w:cs="Arial"/>
        </w:rPr>
        <w:t xml:space="preserve"> mutant </w:t>
      </w:r>
      <w:r w:rsidR="00DA746B" w:rsidRPr="00416DC7">
        <w:rPr>
          <w:rFonts w:ascii="Arial" w:hAnsi="Arial" w:cs="Arial"/>
        </w:rPr>
        <w:t>NSCLC</w:t>
      </w:r>
      <w:r w:rsidR="008D46C3" w:rsidRPr="00416DC7">
        <w:rPr>
          <w:rFonts w:ascii="Arial" w:hAnsi="Arial" w:cs="Arial"/>
        </w:rPr>
        <w:t xml:space="preserve"> clinical</w:t>
      </w:r>
      <w:r w:rsidR="00DA746B" w:rsidRPr="00416DC7">
        <w:rPr>
          <w:rFonts w:ascii="Arial" w:hAnsi="Arial" w:cs="Arial"/>
        </w:rPr>
        <w:t xml:space="preserve"> samples </w:t>
      </w:r>
      <w:r w:rsidR="0032605B" w:rsidRPr="00416DC7">
        <w:rPr>
          <w:rFonts w:ascii="Arial" w:hAnsi="Arial" w:cs="Arial"/>
        </w:rPr>
        <w:t>(</w:t>
      </w:r>
      <w:r w:rsidR="008417A7" w:rsidRPr="00416DC7">
        <w:rPr>
          <w:rFonts w:ascii="Arial" w:hAnsi="Arial" w:cs="Arial"/>
        </w:rPr>
        <w:t>N</w:t>
      </w:r>
      <w:r w:rsidR="00A6650C" w:rsidRPr="00416DC7">
        <w:rPr>
          <w:rFonts w:ascii="Arial" w:hAnsi="Arial" w:cs="Arial"/>
        </w:rPr>
        <w:t>=</w:t>
      </w:r>
      <w:r w:rsidR="0061297B" w:rsidRPr="00416DC7">
        <w:rPr>
          <w:rFonts w:ascii="Arial" w:hAnsi="Arial" w:cs="Arial"/>
        </w:rPr>
        <w:t>7</w:t>
      </w:r>
      <w:r w:rsidR="00F5175F" w:rsidRPr="00416DC7">
        <w:rPr>
          <w:rFonts w:ascii="Arial" w:hAnsi="Arial" w:cs="Arial"/>
        </w:rPr>
        <w:t>210</w:t>
      </w:r>
      <w:r w:rsidR="008D46C3" w:rsidRPr="00416DC7">
        <w:rPr>
          <w:rFonts w:ascii="Arial" w:hAnsi="Arial" w:cs="Arial"/>
        </w:rPr>
        <w:t>)</w:t>
      </w:r>
      <w:r w:rsidR="00BA6F4A" w:rsidRPr="00416DC7">
        <w:rPr>
          <w:rFonts w:ascii="Arial" w:hAnsi="Arial" w:cs="Arial"/>
        </w:rPr>
        <w:t xml:space="preserve"> </w:t>
      </w:r>
      <w:r w:rsidR="00A6650C" w:rsidRPr="00416DC7">
        <w:rPr>
          <w:rFonts w:ascii="Arial" w:hAnsi="Arial" w:cs="Arial"/>
        </w:rPr>
        <w:t>were tested with NextGen Sequencing</w:t>
      </w:r>
      <w:r w:rsidR="0048169D">
        <w:rPr>
          <w:rFonts w:ascii="Arial" w:hAnsi="Arial" w:cs="Arial"/>
        </w:rPr>
        <w:t xml:space="preserve"> </w:t>
      </w:r>
      <w:r w:rsidR="00A6650C" w:rsidRPr="00416DC7">
        <w:rPr>
          <w:rFonts w:ascii="Arial" w:hAnsi="Arial" w:cs="Arial"/>
        </w:rPr>
        <w:t xml:space="preserve">(592-gene panel or whole exome sequencing) and RNA (whole transcriptome sequencing) </w:t>
      </w:r>
      <w:r w:rsidR="00A6650C" w:rsidRPr="00416DC7">
        <w:rPr>
          <w:rFonts w:ascii="Arial" w:hAnsi="Arial" w:cs="Arial"/>
          <w:bCs/>
        </w:rPr>
        <w:t xml:space="preserve">at </w:t>
      </w:r>
      <w:r w:rsidR="00A6650C" w:rsidRPr="00416DC7">
        <w:rPr>
          <w:rFonts w:ascii="Arial" w:hAnsi="Arial" w:cs="Arial"/>
        </w:rPr>
        <w:t>Caris Life Sciences (Phoenix, AZ)</w:t>
      </w:r>
      <w:r w:rsidR="00FE0F51" w:rsidRPr="00416DC7">
        <w:rPr>
          <w:rFonts w:ascii="Arial" w:hAnsi="Arial" w:cs="Arial"/>
        </w:rPr>
        <w:t xml:space="preserve">. </w:t>
      </w:r>
      <w:r w:rsidR="006D75ED" w:rsidRPr="00416DC7">
        <w:rPr>
          <w:rFonts w:ascii="Arial" w:hAnsi="Arial" w:cs="Arial"/>
        </w:rPr>
        <w:t xml:space="preserve">Specimens were stratified into </w:t>
      </w:r>
      <w:r w:rsidR="006D75ED" w:rsidRPr="00416DC7">
        <w:rPr>
          <w:rFonts w:ascii="Arial" w:hAnsi="Arial" w:cs="Arial"/>
          <w:i/>
          <w:iCs/>
        </w:rPr>
        <w:t>KRAS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  <w:i/>
          <w:iCs/>
        </w:rPr>
        <w:t>/STK11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  <w:i/>
          <w:iCs/>
        </w:rPr>
        <w:t>/KEAP1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</w:rPr>
        <w:t xml:space="preserve"> (KSK; N=</w:t>
      </w:r>
      <w:r w:rsidR="00F5175F" w:rsidRPr="00416DC7">
        <w:rPr>
          <w:rFonts w:ascii="Arial" w:hAnsi="Arial" w:cs="Arial"/>
        </w:rPr>
        <w:t>698</w:t>
      </w:r>
      <w:r w:rsidR="006D75ED" w:rsidRPr="00416DC7">
        <w:rPr>
          <w:rFonts w:ascii="Arial" w:hAnsi="Arial" w:cs="Arial"/>
        </w:rPr>
        <w:t xml:space="preserve">), </w:t>
      </w:r>
      <w:r w:rsidR="006D75ED" w:rsidRPr="00416DC7">
        <w:rPr>
          <w:rFonts w:ascii="Arial" w:hAnsi="Arial" w:cs="Arial"/>
          <w:i/>
          <w:iCs/>
        </w:rPr>
        <w:t>KRAS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  <w:i/>
          <w:iCs/>
        </w:rPr>
        <w:t>/STK11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  <w:i/>
          <w:iCs/>
        </w:rPr>
        <w:t>/KEAP1</w:t>
      </w:r>
      <w:r w:rsidR="006D75ED" w:rsidRPr="00416DC7">
        <w:rPr>
          <w:rFonts w:ascii="Arial" w:hAnsi="Arial" w:cs="Arial"/>
          <w:i/>
          <w:iCs/>
          <w:vertAlign w:val="superscript"/>
        </w:rPr>
        <w:t>WT</w:t>
      </w:r>
      <w:r w:rsidR="006D75ED" w:rsidRPr="00416DC7">
        <w:rPr>
          <w:rFonts w:ascii="Arial" w:hAnsi="Arial" w:cs="Arial"/>
        </w:rPr>
        <w:t xml:space="preserve"> (KS; N=</w:t>
      </w:r>
      <w:r w:rsidR="00F5175F" w:rsidRPr="00416DC7">
        <w:rPr>
          <w:rFonts w:ascii="Arial" w:hAnsi="Arial" w:cs="Arial"/>
        </w:rPr>
        <w:t>786</w:t>
      </w:r>
      <w:r w:rsidR="006D75ED" w:rsidRPr="00416DC7">
        <w:rPr>
          <w:rFonts w:ascii="Arial" w:hAnsi="Arial" w:cs="Arial"/>
        </w:rPr>
        <w:t xml:space="preserve">), </w:t>
      </w:r>
      <w:r w:rsidR="006D75ED" w:rsidRPr="00416DC7">
        <w:rPr>
          <w:rFonts w:ascii="Arial" w:hAnsi="Arial" w:cs="Arial"/>
          <w:i/>
          <w:iCs/>
        </w:rPr>
        <w:t>KRAS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  <w:i/>
          <w:iCs/>
        </w:rPr>
        <w:t>/STK11</w:t>
      </w:r>
      <w:r w:rsidR="006D75ED" w:rsidRPr="00416DC7">
        <w:rPr>
          <w:rFonts w:ascii="Arial" w:hAnsi="Arial" w:cs="Arial"/>
          <w:i/>
          <w:iCs/>
          <w:vertAlign w:val="superscript"/>
        </w:rPr>
        <w:t>WT</w:t>
      </w:r>
      <w:r w:rsidR="006D75ED" w:rsidRPr="00416DC7">
        <w:rPr>
          <w:rFonts w:ascii="Arial" w:hAnsi="Arial" w:cs="Arial"/>
          <w:i/>
          <w:iCs/>
        </w:rPr>
        <w:t>/KEAP1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</w:rPr>
        <w:t xml:space="preserve"> (KK; N=</w:t>
      </w:r>
      <w:r w:rsidR="00F5175F" w:rsidRPr="00416DC7">
        <w:rPr>
          <w:rFonts w:ascii="Arial" w:hAnsi="Arial" w:cs="Arial"/>
        </w:rPr>
        <w:t>466</w:t>
      </w:r>
      <w:r w:rsidR="006D75ED" w:rsidRPr="00416DC7">
        <w:rPr>
          <w:rFonts w:ascii="Arial" w:hAnsi="Arial" w:cs="Arial"/>
        </w:rPr>
        <w:t xml:space="preserve">), and </w:t>
      </w:r>
      <w:r w:rsidR="006D75ED" w:rsidRPr="00416DC7">
        <w:rPr>
          <w:rFonts w:ascii="Arial" w:hAnsi="Arial" w:cs="Arial"/>
          <w:i/>
          <w:iCs/>
        </w:rPr>
        <w:t>KRAS</w:t>
      </w:r>
      <w:r w:rsidR="006D75ED" w:rsidRPr="00416DC7">
        <w:rPr>
          <w:rFonts w:ascii="Arial" w:hAnsi="Arial" w:cs="Arial"/>
          <w:i/>
          <w:iCs/>
          <w:vertAlign w:val="superscript"/>
        </w:rPr>
        <w:t>MUT</w:t>
      </w:r>
      <w:r w:rsidR="006D75ED" w:rsidRPr="00416DC7">
        <w:rPr>
          <w:rFonts w:ascii="Arial" w:hAnsi="Arial" w:cs="Arial"/>
          <w:i/>
          <w:iCs/>
        </w:rPr>
        <w:t>/STK11</w:t>
      </w:r>
      <w:r w:rsidR="006D75ED" w:rsidRPr="00416DC7">
        <w:rPr>
          <w:rFonts w:ascii="Arial" w:hAnsi="Arial" w:cs="Arial"/>
          <w:i/>
          <w:iCs/>
          <w:vertAlign w:val="superscript"/>
        </w:rPr>
        <w:t>WT</w:t>
      </w:r>
      <w:r w:rsidR="006D75ED" w:rsidRPr="00416DC7">
        <w:rPr>
          <w:rFonts w:ascii="Arial" w:hAnsi="Arial" w:cs="Arial"/>
          <w:i/>
          <w:iCs/>
        </w:rPr>
        <w:t>/KEAP1</w:t>
      </w:r>
      <w:r w:rsidR="006D75ED" w:rsidRPr="00416DC7">
        <w:rPr>
          <w:rFonts w:ascii="Arial" w:hAnsi="Arial" w:cs="Arial"/>
          <w:i/>
          <w:iCs/>
          <w:vertAlign w:val="superscript"/>
        </w:rPr>
        <w:t>WT</w:t>
      </w:r>
      <w:r w:rsidR="006D75ED" w:rsidRPr="00416DC7">
        <w:rPr>
          <w:rFonts w:ascii="Arial" w:hAnsi="Arial" w:cs="Arial"/>
        </w:rPr>
        <w:t xml:space="preserve"> (K; N=4</w:t>
      </w:r>
      <w:r w:rsidR="00F5175F" w:rsidRPr="00416DC7">
        <w:rPr>
          <w:rFonts w:ascii="Arial" w:hAnsi="Arial" w:cs="Arial"/>
        </w:rPr>
        <w:t>5</w:t>
      </w:r>
      <w:r w:rsidR="006D75ED" w:rsidRPr="00416DC7">
        <w:rPr>
          <w:rFonts w:ascii="Arial" w:hAnsi="Arial" w:cs="Arial"/>
        </w:rPr>
        <w:t xml:space="preserve">36). </w:t>
      </w:r>
      <w:r w:rsidR="009B11B3" w:rsidRPr="00416DC7">
        <w:rPr>
          <w:rFonts w:ascii="Arial" w:hAnsi="Arial" w:cs="Arial"/>
        </w:rPr>
        <w:t>Additionally, a</w:t>
      </w:r>
      <w:r w:rsidR="003E3CD4" w:rsidRPr="00416DC7">
        <w:rPr>
          <w:rFonts w:ascii="Arial" w:hAnsi="Arial" w:cs="Arial"/>
        </w:rPr>
        <w:t xml:space="preserve">n </w:t>
      </w:r>
      <w:r w:rsidR="003E3CD4" w:rsidRPr="00416DC7">
        <w:rPr>
          <w:rFonts w:ascii="Arial" w:hAnsi="Arial" w:cs="Arial"/>
          <w:i/>
          <w:iCs/>
        </w:rPr>
        <w:t>in vitro</w:t>
      </w:r>
      <w:r w:rsidR="003E3CD4" w:rsidRPr="00416DC7">
        <w:rPr>
          <w:rFonts w:ascii="Arial" w:hAnsi="Arial" w:cs="Arial"/>
        </w:rPr>
        <w:t xml:space="preserve"> CRISPR screen</w:t>
      </w:r>
      <w:r w:rsidR="009B11B3" w:rsidRPr="00416DC7">
        <w:rPr>
          <w:rFonts w:ascii="Arial" w:hAnsi="Arial" w:cs="Arial"/>
        </w:rPr>
        <w:t xml:space="preserve">, </w:t>
      </w:r>
      <w:r w:rsidR="00E7374C" w:rsidRPr="00416DC7">
        <w:rPr>
          <w:rFonts w:ascii="Arial" w:hAnsi="Arial" w:cs="Arial"/>
        </w:rPr>
        <w:t>bulk RNA sequencing</w:t>
      </w:r>
      <w:r w:rsidR="00416DC7">
        <w:rPr>
          <w:rFonts w:ascii="Arial" w:hAnsi="Arial" w:cs="Arial"/>
        </w:rPr>
        <w:t>,</w:t>
      </w:r>
      <w:r w:rsidR="00E7374C" w:rsidRPr="00416DC7">
        <w:rPr>
          <w:rFonts w:ascii="Arial" w:hAnsi="Arial" w:cs="Arial"/>
        </w:rPr>
        <w:t xml:space="preserve"> and phospho-kinase arrays were performed </w:t>
      </w:r>
      <w:r w:rsidR="003E3CD4" w:rsidRPr="00416DC7">
        <w:rPr>
          <w:rFonts w:ascii="Arial" w:hAnsi="Arial" w:cs="Arial"/>
        </w:rPr>
        <w:t xml:space="preserve">in </w:t>
      </w:r>
      <w:r w:rsidR="007E630C" w:rsidRPr="007E630C">
        <w:rPr>
          <w:rFonts w:ascii="Arial" w:hAnsi="Arial" w:cs="Arial"/>
          <w:i/>
          <w:iCs/>
        </w:rPr>
        <w:t>KRAS/</w:t>
      </w:r>
      <w:r w:rsidR="003E3CD4" w:rsidRPr="00416DC7">
        <w:rPr>
          <w:rFonts w:ascii="Arial" w:hAnsi="Arial" w:cs="Arial"/>
          <w:i/>
          <w:iCs/>
        </w:rPr>
        <w:t>STK11/KEAP1</w:t>
      </w:r>
      <w:r w:rsidR="003E3CD4" w:rsidRPr="00416DC7">
        <w:rPr>
          <w:rFonts w:ascii="Arial" w:hAnsi="Arial" w:cs="Arial"/>
        </w:rPr>
        <w:t xml:space="preserve"> co-mutant</w:t>
      </w:r>
      <w:r w:rsidR="007E630C">
        <w:rPr>
          <w:rFonts w:ascii="Arial" w:hAnsi="Arial" w:cs="Arial"/>
        </w:rPr>
        <w:t xml:space="preserve"> </w:t>
      </w:r>
      <w:r w:rsidR="00E7374C" w:rsidRPr="00416DC7">
        <w:rPr>
          <w:rFonts w:ascii="Arial" w:hAnsi="Arial" w:cs="Arial"/>
        </w:rPr>
        <w:t>models</w:t>
      </w:r>
      <w:r w:rsidR="003E3CD4" w:rsidRPr="00416DC7">
        <w:rPr>
          <w:rFonts w:ascii="Arial" w:hAnsi="Arial" w:cs="Arial"/>
        </w:rPr>
        <w:t xml:space="preserve">. </w:t>
      </w:r>
    </w:p>
    <w:p w14:paraId="048A53CA" w14:textId="77777777" w:rsidR="000D3C81" w:rsidRPr="00416DC7" w:rsidRDefault="000D3C81" w:rsidP="003A2040">
      <w:pPr>
        <w:spacing w:after="0" w:line="240" w:lineRule="auto"/>
        <w:jc w:val="both"/>
        <w:rPr>
          <w:rFonts w:ascii="Arial" w:hAnsi="Arial" w:cs="Arial"/>
        </w:rPr>
      </w:pPr>
    </w:p>
    <w:p w14:paraId="334C7F4C" w14:textId="2160434A" w:rsidR="00543AB9" w:rsidRPr="00416DC7" w:rsidRDefault="001A39A8" w:rsidP="00543AB9">
      <w:pPr>
        <w:spacing w:after="0" w:line="240" w:lineRule="auto"/>
        <w:jc w:val="both"/>
        <w:rPr>
          <w:rFonts w:ascii="Arial" w:hAnsi="Arial" w:cs="Arial"/>
        </w:rPr>
      </w:pPr>
      <w:r w:rsidRPr="00416DC7">
        <w:rPr>
          <w:rFonts w:ascii="Arial" w:hAnsi="Arial" w:cs="Arial"/>
          <w:b/>
          <w:bCs/>
        </w:rPr>
        <w:t>Results:</w:t>
      </w:r>
      <w:r w:rsidR="00BF2803" w:rsidRPr="00416DC7">
        <w:rPr>
          <w:rFonts w:ascii="Arial" w:hAnsi="Arial" w:cs="Arial"/>
          <w:b/>
          <w:bCs/>
        </w:rPr>
        <w:t xml:space="preserve"> </w:t>
      </w:r>
      <w:r w:rsidR="00226BE7" w:rsidRPr="00416DC7">
        <w:rPr>
          <w:rFonts w:ascii="Arial" w:hAnsi="Arial" w:cs="Arial"/>
          <w:i/>
          <w:iCs/>
        </w:rPr>
        <w:t xml:space="preserve">KEAP1 </w:t>
      </w:r>
      <w:r w:rsidR="00226BE7" w:rsidRPr="00416DC7">
        <w:rPr>
          <w:rFonts w:ascii="Arial" w:hAnsi="Arial" w:cs="Arial"/>
        </w:rPr>
        <w:t>mutations</w:t>
      </w:r>
      <w:r w:rsidR="009B11B3" w:rsidRPr="00416DC7">
        <w:rPr>
          <w:rFonts w:ascii="Arial" w:hAnsi="Arial" w:cs="Arial"/>
        </w:rPr>
        <w:t xml:space="preserve"> (</w:t>
      </w:r>
      <w:proofErr w:type="spellStart"/>
      <w:r w:rsidR="009B11B3" w:rsidRPr="00416DC7">
        <w:rPr>
          <w:rFonts w:ascii="Arial" w:hAnsi="Arial" w:cs="Arial"/>
        </w:rPr>
        <w:t>mOS</w:t>
      </w:r>
      <w:proofErr w:type="spellEnd"/>
      <w:r w:rsidR="009B11B3" w:rsidRPr="00416DC7">
        <w:rPr>
          <w:rFonts w:ascii="Arial" w:hAnsi="Arial" w:cs="Arial"/>
        </w:rPr>
        <w:t>: KK=7.83m, KSK=7.23m)</w:t>
      </w:r>
      <w:r w:rsidR="00226BE7" w:rsidRPr="00416DC7">
        <w:rPr>
          <w:rFonts w:ascii="Arial" w:hAnsi="Arial" w:cs="Arial"/>
        </w:rPr>
        <w:t xml:space="preserve"> </w:t>
      </w:r>
      <w:r w:rsidR="00D553C9" w:rsidRPr="00416DC7">
        <w:rPr>
          <w:rFonts w:ascii="Arial" w:hAnsi="Arial" w:cs="Arial"/>
        </w:rPr>
        <w:t>were</w:t>
      </w:r>
      <w:r w:rsidR="00226BE7" w:rsidRPr="00416DC7">
        <w:rPr>
          <w:rFonts w:ascii="Arial" w:hAnsi="Arial" w:cs="Arial"/>
        </w:rPr>
        <w:t xml:space="preserve"> strongly associated with poor OS </w:t>
      </w:r>
      <w:r w:rsidR="006D75ED" w:rsidRPr="00416DC7">
        <w:rPr>
          <w:rFonts w:ascii="Arial" w:hAnsi="Arial" w:cs="Arial"/>
        </w:rPr>
        <w:t>compared to</w:t>
      </w:r>
      <w:r w:rsidR="00226BE7" w:rsidRPr="00416DC7">
        <w:rPr>
          <w:rFonts w:ascii="Arial" w:hAnsi="Arial" w:cs="Arial"/>
        </w:rPr>
        <w:t xml:space="preserve"> </w:t>
      </w:r>
      <w:r w:rsidR="00226BE7" w:rsidRPr="00416DC7">
        <w:rPr>
          <w:rFonts w:ascii="Arial" w:hAnsi="Arial" w:cs="Arial"/>
          <w:i/>
          <w:iCs/>
        </w:rPr>
        <w:t>STK11</w:t>
      </w:r>
      <w:r w:rsidR="00226BE7" w:rsidRPr="00416DC7">
        <w:rPr>
          <w:rFonts w:ascii="Arial" w:hAnsi="Arial" w:cs="Arial"/>
        </w:rPr>
        <w:t xml:space="preserve"> mutations</w:t>
      </w:r>
      <w:r w:rsidR="009B11B3" w:rsidRPr="00416DC7">
        <w:rPr>
          <w:rFonts w:ascii="Arial" w:hAnsi="Arial" w:cs="Arial"/>
        </w:rPr>
        <w:t xml:space="preserve"> (</w:t>
      </w:r>
      <w:proofErr w:type="spellStart"/>
      <w:r w:rsidR="009B11B3" w:rsidRPr="00416DC7">
        <w:rPr>
          <w:rFonts w:ascii="Arial" w:hAnsi="Arial" w:cs="Arial"/>
        </w:rPr>
        <w:t>mOS</w:t>
      </w:r>
      <w:proofErr w:type="spellEnd"/>
      <w:r w:rsidR="009B11B3" w:rsidRPr="00416DC7">
        <w:rPr>
          <w:rFonts w:ascii="Arial" w:hAnsi="Arial" w:cs="Arial"/>
        </w:rPr>
        <w:t>: KS=17.6m)</w:t>
      </w:r>
      <w:r w:rsidR="00D553C9" w:rsidRPr="00416DC7">
        <w:rPr>
          <w:rFonts w:ascii="Arial" w:hAnsi="Arial" w:cs="Arial"/>
        </w:rPr>
        <w:t xml:space="preserve">. </w:t>
      </w:r>
      <w:r w:rsidR="004005B4" w:rsidRPr="00416DC7">
        <w:rPr>
          <w:rFonts w:ascii="Arial" w:hAnsi="Arial" w:cs="Arial"/>
        </w:rPr>
        <w:t>P</w:t>
      </w:r>
      <w:r w:rsidR="00641221" w:rsidRPr="00416DC7">
        <w:rPr>
          <w:rFonts w:ascii="Arial" w:hAnsi="Arial" w:cs="Arial"/>
        </w:rPr>
        <w:t>athways s</w:t>
      </w:r>
      <w:r w:rsidR="009E1D0E" w:rsidRPr="00416DC7">
        <w:rPr>
          <w:rFonts w:ascii="Arial" w:hAnsi="Arial" w:cs="Arial"/>
        </w:rPr>
        <w:t>ignificantly upregulated</w:t>
      </w:r>
      <w:r w:rsidR="00CF4CB4" w:rsidRPr="00416DC7">
        <w:rPr>
          <w:rFonts w:ascii="Arial" w:hAnsi="Arial" w:cs="Arial"/>
        </w:rPr>
        <w:t xml:space="preserve"> in KSK</w:t>
      </w:r>
      <w:r w:rsidR="00CF4CB4" w:rsidRPr="00416DC7">
        <w:rPr>
          <w:rFonts w:ascii="Arial" w:hAnsi="Arial" w:cs="Arial"/>
          <w:i/>
          <w:iCs/>
        </w:rPr>
        <w:t xml:space="preserve"> </w:t>
      </w:r>
      <w:r w:rsidR="00CF4CB4" w:rsidRPr="00416DC7">
        <w:rPr>
          <w:rFonts w:ascii="Arial" w:hAnsi="Arial" w:cs="Arial"/>
        </w:rPr>
        <w:t xml:space="preserve">clinical samples </w:t>
      </w:r>
      <w:r w:rsidR="007513FA" w:rsidRPr="00416DC7">
        <w:rPr>
          <w:rFonts w:ascii="Arial" w:hAnsi="Arial" w:cs="Arial"/>
        </w:rPr>
        <w:t>included fatty acid metabolism</w:t>
      </w:r>
      <w:r w:rsidR="00903C6A" w:rsidRPr="00416DC7">
        <w:rPr>
          <w:rFonts w:ascii="Arial" w:hAnsi="Arial" w:cs="Arial"/>
        </w:rPr>
        <w:t xml:space="preserve"> </w:t>
      </w:r>
      <w:r w:rsidR="00641221" w:rsidRPr="00416DC7">
        <w:rPr>
          <w:rFonts w:ascii="Arial" w:hAnsi="Arial" w:cs="Arial"/>
        </w:rPr>
        <w:t>and</w:t>
      </w:r>
      <w:r w:rsidR="007513FA" w:rsidRPr="00416DC7">
        <w:rPr>
          <w:rFonts w:ascii="Arial" w:hAnsi="Arial" w:cs="Arial"/>
        </w:rPr>
        <w:t xml:space="preserve"> redox</w:t>
      </w:r>
      <w:r w:rsidR="00FE53E1" w:rsidRPr="00416DC7">
        <w:rPr>
          <w:rFonts w:ascii="Arial" w:hAnsi="Arial" w:cs="Arial"/>
        </w:rPr>
        <w:t xml:space="preserve"> pathway</w:t>
      </w:r>
      <w:r w:rsidR="009B11B3" w:rsidRPr="00416DC7">
        <w:rPr>
          <w:rFonts w:ascii="Arial" w:hAnsi="Arial" w:cs="Arial"/>
        </w:rPr>
        <w:t>s.</w:t>
      </w:r>
      <w:r w:rsidR="00903C6A" w:rsidRPr="00416DC7">
        <w:rPr>
          <w:rFonts w:ascii="Arial" w:hAnsi="Arial" w:cs="Arial"/>
        </w:rPr>
        <w:t xml:space="preserve"> </w:t>
      </w:r>
      <w:r w:rsidR="004E57B0" w:rsidRPr="00416DC7">
        <w:rPr>
          <w:rFonts w:ascii="Arial" w:hAnsi="Arial" w:cs="Arial"/>
        </w:rPr>
        <w:t xml:space="preserve">KSK clinical samples </w:t>
      </w:r>
      <w:r w:rsidR="00621235" w:rsidRPr="00416DC7">
        <w:rPr>
          <w:rFonts w:ascii="Arial" w:hAnsi="Arial" w:cs="Arial"/>
        </w:rPr>
        <w:t xml:space="preserve">had significant overexpression of </w:t>
      </w:r>
      <w:r w:rsidR="00EB4537" w:rsidRPr="00416DC7">
        <w:rPr>
          <w:rFonts w:ascii="Arial" w:hAnsi="Arial" w:cs="Arial"/>
        </w:rPr>
        <w:t>genes involved in ferroptosis evasion</w:t>
      </w:r>
      <w:r w:rsidR="000F0FF3" w:rsidRPr="00416DC7">
        <w:rPr>
          <w:rFonts w:ascii="Arial" w:hAnsi="Arial" w:cs="Arial"/>
        </w:rPr>
        <w:t xml:space="preserve"> </w:t>
      </w:r>
      <w:r w:rsidR="00966F61" w:rsidRPr="00416DC7">
        <w:rPr>
          <w:rFonts w:ascii="Arial" w:hAnsi="Arial" w:cs="Arial"/>
        </w:rPr>
        <w:t>and metabolism l</w:t>
      </w:r>
      <w:r w:rsidR="000F0FF3" w:rsidRPr="00416DC7">
        <w:rPr>
          <w:rFonts w:ascii="Arial" w:hAnsi="Arial" w:cs="Arial"/>
        </w:rPr>
        <w:t>ike</w:t>
      </w:r>
      <w:r w:rsidR="000F0FF3" w:rsidRPr="00416DC7">
        <w:rPr>
          <w:rFonts w:ascii="Arial" w:hAnsi="Arial" w:cs="Arial"/>
          <w:i/>
          <w:iCs/>
        </w:rPr>
        <w:t xml:space="preserve"> SLC7A11</w:t>
      </w:r>
      <w:r w:rsidR="00387586" w:rsidRPr="00416DC7">
        <w:rPr>
          <w:rFonts w:ascii="Arial" w:hAnsi="Arial" w:cs="Arial"/>
        </w:rPr>
        <w:t>(KSK/KK=1.28, KSK/KS=4.82, KSK/K=10.24; all q&lt;0.01)</w:t>
      </w:r>
      <w:r w:rsidR="004005B4" w:rsidRPr="00416DC7">
        <w:rPr>
          <w:rFonts w:ascii="Arial" w:hAnsi="Arial" w:cs="Arial"/>
          <w:i/>
          <w:iCs/>
        </w:rPr>
        <w:t xml:space="preserve"> </w:t>
      </w:r>
      <w:r w:rsidR="004005B4" w:rsidRPr="00416DC7">
        <w:rPr>
          <w:rFonts w:ascii="Arial" w:hAnsi="Arial" w:cs="Arial"/>
        </w:rPr>
        <w:t>and</w:t>
      </w:r>
      <w:r w:rsidR="000F0FF3" w:rsidRPr="00416DC7">
        <w:rPr>
          <w:rFonts w:ascii="Arial" w:hAnsi="Arial" w:cs="Arial"/>
          <w:i/>
          <w:iCs/>
        </w:rPr>
        <w:t xml:space="preserve"> SCD</w:t>
      </w:r>
      <w:r w:rsidR="00387586" w:rsidRPr="00416DC7">
        <w:rPr>
          <w:rFonts w:ascii="Arial" w:hAnsi="Arial" w:cs="Arial"/>
          <w:i/>
          <w:iCs/>
        </w:rPr>
        <w:t xml:space="preserve">1 </w:t>
      </w:r>
      <w:r w:rsidR="00387586" w:rsidRPr="00416DC7">
        <w:rPr>
          <w:rFonts w:ascii="Arial" w:hAnsi="Arial" w:cs="Arial"/>
        </w:rPr>
        <w:t>(KSK/KS=</w:t>
      </w:r>
      <w:r w:rsidR="004C39F7" w:rsidRPr="00416DC7">
        <w:rPr>
          <w:rFonts w:ascii="Arial" w:hAnsi="Arial" w:cs="Arial"/>
        </w:rPr>
        <w:t>1.19</w:t>
      </w:r>
      <w:r w:rsidR="00387586" w:rsidRPr="00416DC7">
        <w:rPr>
          <w:rFonts w:ascii="Arial" w:hAnsi="Arial" w:cs="Arial"/>
        </w:rPr>
        <w:t>,</w:t>
      </w:r>
      <w:r w:rsidR="004C39F7" w:rsidRPr="00416DC7">
        <w:rPr>
          <w:rFonts w:ascii="Arial" w:hAnsi="Arial" w:cs="Arial"/>
        </w:rPr>
        <w:t xml:space="preserve"> </w:t>
      </w:r>
      <w:r w:rsidR="00387586" w:rsidRPr="00416DC7">
        <w:rPr>
          <w:rFonts w:ascii="Arial" w:hAnsi="Arial" w:cs="Arial"/>
        </w:rPr>
        <w:t>KSK/K=1.24</w:t>
      </w:r>
      <w:r w:rsidR="004C39F7" w:rsidRPr="00416DC7">
        <w:rPr>
          <w:rFonts w:ascii="Arial" w:hAnsi="Arial" w:cs="Arial"/>
        </w:rPr>
        <w:t>;</w:t>
      </w:r>
      <w:r w:rsidR="00387586" w:rsidRPr="00416DC7">
        <w:rPr>
          <w:rFonts w:ascii="Arial" w:hAnsi="Arial" w:cs="Arial"/>
        </w:rPr>
        <w:t xml:space="preserve"> </w:t>
      </w:r>
      <w:r w:rsidR="004C39F7" w:rsidRPr="00416DC7">
        <w:rPr>
          <w:rFonts w:ascii="Arial" w:hAnsi="Arial" w:cs="Arial"/>
        </w:rPr>
        <w:t>both</w:t>
      </w:r>
      <w:r w:rsidR="00387586" w:rsidRPr="00416DC7">
        <w:rPr>
          <w:rFonts w:ascii="Arial" w:hAnsi="Arial" w:cs="Arial"/>
        </w:rPr>
        <w:t xml:space="preserve"> q&lt;0.01)</w:t>
      </w:r>
      <w:r w:rsidR="00387586" w:rsidRPr="00416DC7">
        <w:rPr>
          <w:rFonts w:ascii="Arial" w:hAnsi="Arial" w:cs="Arial"/>
          <w:i/>
          <w:iCs/>
        </w:rPr>
        <w:t xml:space="preserve"> </w:t>
      </w:r>
      <w:r w:rsidR="007121E5" w:rsidRPr="00416DC7">
        <w:rPr>
          <w:rFonts w:ascii="Arial" w:hAnsi="Arial" w:cs="Arial"/>
        </w:rPr>
        <w:t>compared to single mutants</w:t>
      </w:r>
      <w:r w:rsidR="00387586" w:rsidRPr="00416DC7">
        <w:rPr>
          <w:rFonts w:ascii="Arial" w:hAnsi="Arial" w:cs="Arial"/>
        </w:rPr>
        <w:t xml:space="preserve"> </w:t>
      </w:r>
      <w:r w:rsidR="007121E5" w:rsidRPr="00416DC7">
        <w:rPr>
          <w:rFonts w:ascii="Arial" w:hAnsi="Arial" w:cs="Arial"/>
        </w:rPr>
        <w:t xml:space="preserve">or </w:t>
      </w:r>
      <w:r w:rsidR="000E17D4" w:rsidRPr="00416DC7">
        <w:rPr>
          <w:rFonts w:ascii="Arial" w:hAnsi="Arial" w:cs="Arial"/>
        </w:rPr>
        <w:t>wild-type</w:t>
      </w:r>
      <w:r w:rsidR="007121E5" w:rsidRPr="00416DC7">
        <w:rPr>
          <w:rFonts w:ascii="Arial" w:hAnsi="Arial" w:cs="Arial"/>
        </w:rPr>
        <w:t xml:space="preserve"> group</w:t>
      </w:r>
      <w:r w:rsidR="000E17D4" w:rsidRPr="00416DC7">
        <w:rPr>
          <w:rFonts w:ascii="Arial" w:hAnsi="Arial" w:cs="Arial"/>
        </w:rPr>
        <w:t>s</w:t>
      </w:r>
      <w:r w:rsidR="007121E5" w:rsidRPr="00416DC7">
        <w:rPr>
          <w:rFonts w:ascii="Arial" w:hAnsi="Arial" w:cs="Arial"/>
        </w:rPr>
        <w:t xml:space="preserve">. </w:t>
      </w:r>
    </w:p>
    <w:p w14:paraId="7D3162B8" w14:textId="77777777" w:rsidR="00CC2126" w:rsidRPr="00416DC7" w:rsidRDefault="00CC2126" w:rsidP="00543AB9">
      <w:pPr>
        <w:spacing w:after="0" w:line="240" w:lineRule="auto"/>
        <w:jc w:val="both"/>
        <w:rPr>
          <w:rFonts w:ascii="Arial" w:hAnsi="Arial" w:cs="Arial"/>
        </w:rPr>
      </w:pPr>
    </w:p>
    <w:p w14:paraId="24927BD0" w14:textId="513A93BA" w:rsidR="00EF3A79" w:rsidRDefault="00543AB9" w:rsidP="003A2040">
      <w:pPr>
        <w:spacing w:after="0" w:line="240" w:lineRule="auto"/>
        <w:jc w:val="both"/>
        <w:rPr>
          <w:rFonts w:ascii="Arial" w:hAnsi="Arial" w:cs="Arial"/>
        </w:rPr>
      </w:pPr>
      <w:r w:rsidRPr="00416DC7">
        <w:rPr>
          <w:rFonts w:ascii="Arial" w:hAnsi="Arial" w:cs="Arial"/>
        </w:rPr>
        <w:t>CRISPR/</w:t>
      </w:r>
      <w:r w:rsidR="00EB4537" w:rsidRPr="00416DC7">
        <w:rPr>
          <w:rFonts w:ascii="Arial" w:hAnsi="Arial" w:cs="Arial"/>
        </w:rPr>
        <w:t>Cas9-based</w:t>
      </w:r>
      <w:r w:rsidRPr="00416DC7">
        <w:rPr>
          <w:rFonts w:ascii="Arial" w:hAnsi="Arial" w:cs="Arial"/>
        </w:rPr>
        <w:t xml:space="preserve"> genetic screening identified </w:t>
      </w:r>
      <w:r w:rsidR="00A01568" w:rsidRPr="00416DC7">
        <w:rPr>
          <w:rFonts w:ascii="Arial" w:hAnsi="Arial" w:cs="Arial"/>
          <w:i/>
          <w:iCs/>
        </w:rPr>
        <w:t>SCD1</w:t>
      </w:r>
      <w:r w:rsidR="00A01568" w:rsidRPr="00416DC7">
        <w:rPr>
          <w:rFonts w:ascii="Arial" w:hAnsi="Arial" w:cs="Arial"/>
        </w:rPr>
        <w:t xml:space="preserve"> </w:t>
      </w:r>
      <w:r w:rsidRPr="00416DC7">
        <w:rPr>
          <w:rFonts w:ascii="Arial" w:hAnsi="Arial" w:cs="Arial"/>
        </w:rPr>
        <w:t xml:space="preserve">as </w:t>
      </w:r>
      <w:r w:rsidR="004005B4" w:rsidRPr="00416DC7">
        <w:rPr>
          <w:rFonts w:ascii="Arial" w:hAnsi="Arial" w:cs="Arial"/>
        </w:rPr>
        <w:t xml:space="preserve">a </w:t>
      </w:r>
      <w:r w:rsidRPr="00416DC7">
        <w:rPr>
          <w:rFonts w:ascii="Arial" w:hAnsi="Arial" w:cs="Arial"/>
        </w:rPr>
        <w:t xml:space="preserve">potential therapeutic </w:t>
      </w:r>
      <w:r w:rsidR="00A01568" w:rsidRPr="00416DC7">
        <w:rPr>
          <w:rFonts w:ascii="Arial" w:hAnsi="Arial" w:cs="Arial"/>
        </w:rPr>
        <w:t>target</w:t>
      </w:r>
      <w:r w:rsidRPr="00416DC7">
        <w:rPr>
          <w:rFonts w:ascii="Arial" w:hAnsi="Arial" w:cs="Arial"/>
        </w:rPr>
        <w:t xml:space="preserve"> in the </w:t>
      </w:r>
      <w:r w:rsidR="00A01568" w:rsidRPr="00416DC7">
        <w:rPr>
          <w:rFonts w:ascii="Arial" w:hAnsi="Arial" w:cs="Arial"/>
        </w:rPr>
        <w:t>KSK</w:t>
      </w:r>
      <w:r w:rsidRPr="00416DC7">
        <w:rPr>
          <w:rFonts w:ascii="Arial" w:hAnsi="Arial" w:cs="Arial"/>
        </w:rPr>
        <w:t xml:space="preserve"> </w:t>
      </w:r>
      <w:r w:rsidR="005D1D8A" w:rsidRPr="00416DC7">
        <w:rPr>
          <w:rFonts w:ascii="Arial" w:hAnsi="Arial" w:cs="Arial"/>
        </w:rPr>
        <w:t>cell</w:t>
      </w:r>
      <w:r w:rsidR="009B11B3" w:rsidRPr="00416DC7">
        <w:rPr>
          <w:rFonts w:ascii="Arial" w:hAnsi="Arial" w:cs="Arial"/>
        </w:rPr>
        <w:t xml:space="preserve"> lines</w:t>
      </w:r>
      <w:r w:rsidRPr="00416DC7">
        <w:rPr>
          <w:rFonts w:ascii="Arial" w:hAnsi="Arial" w:cs="Arial"/>
        </w:rPr>
        <w:t>.</w:t>
      </w:r>
      <w:r w:rsidR="00A53775" w:rsidRPr="00416DC7">
        <w:rPr>
          <w:rFonts w:ascii="Arial" w:hAnsi="Arial" w:cs="Arial"/>
        </w:rPr>
        <w:t xml:space="preserve"> </w:t>
      </w:r>
      <w:r w:rsidR="0087084E" w:rsidRPr="00416DC7">
        <w:rPr>
          <w:rFonts w:ascii="Arial" w:hAnsi="Arial" w:cs="Arial"/>
          <w:i/>
        </w:rPr>
        <w:t>SCD1</w:t>
      </w:r>
      <w:r w:rsidR="0087084E" w:rsidRPr="00416DC7">
        <w:rPr>
          <w:rFonts w:ascii="Arial" w:hAnsi="Arial" w:cs="Arial"/>
          <w:iCs/>
        </w:rPr>
        <w:t xml:space="preserve"> inhibition led to global metabolomic changes in KSK cells, including key pathways involved in lipid and glucose metabolism. </w:t>
      </w:r>
      <w:r w:rsidR="004114E2" w:rsidRPr="004114E2">
        <w:rPr>
          <w:rFonts w:ascii="Arial" w:hAnsi="Arial" w:cs="Arial"/>
          <w:iCs/>
        </w:rPr>
        <w:t xml:space="preserve">Moreover, </w:t>
      </w:r>
      <w:r w:rsidR="00505A1B">
        <w:rPr>
          <w:rFonts w:ascii="Arial" w:hAnsi="Arial" w:cs="Arial"/>
          <w:i/>
          <w:iCs/>
        </w:rPr>
        <w:t>KSK</w:t>
      </w:r>
      <w:r w:rsidR="004114E2" w:rsidRPr="004114E2">
        <w:rPr>
          <w:rFonts w:ascii="Arial" w:hAnsi="Arial" w:cs="Arial"/>
          <w:iCs/>
        </w:rPr>
        <w:t xml:space="preserve"> co-mutant cells have a significantly higher expression of </w:t>
      </w:r>
      <w:r w:rsidR="004114E2" w:rsidRPr="004114E2">
        <w:rPr>
          <w:rFonts w:ascii="Arial" w:hAnsi="Arial" w:cs="Arial"/>
          <w:i/>
          <w:iCs/>
        </w:rPr>
        <w:t xml:space="preserve">SLC7A11, </w:t>
      </w:r>
      <w:r w:rsidR="004114E2" w:rsidRPr="004114E2">
        <w:rPr>
          <w:rFonts w:ascii="Arial" w:hAnsi="Arial" w:cs="Arial"/>
          <w:iCs/>
        </w:rPr>
        <w:t>an amino acid transporter that enables cystine uptake and its subsequent conversion to cysteine.</w:t>
      </w:r>
      <w:r w:rsidR="004114E2" w:rsidRPr="004114E2">
        <w:rPr>
          <w:rFonts w:ascii="Arial" w:hAnsi="Arial" w:cs="Arial"/>
          <w:i/>
          <w:iCs/>
        </w:rPr>
        <w:t> </w:t>
      </w:r>
      <w:r w:rsidR="004114E2" w:rsidRPr="004114E2">
        <w:rPr>
          <w:rFonts w:ascii="Arial" w:hAnsi="Arial" w:cs="Arial"/>
          <w:iCs/>
        </w:rPr>
        <w:t>Consequently,</w:t>
      </w:r>
      <w:r w:rsidR="004114E2" w:rsidRPr="004114E2">
        <w:rPr>
          <w:rFonts w:ascii="Arial" w:hAnsi="Arial" w:cs="Arial"/>
          <w:i/>
          <w:iCs/>
        </w:rPr>
        <w:t xml:space="preserve"> </w:t>
      </w:r>
      <w:r w:rsidR="00505A1B">
        <w:rPr>
          <w:rFonts w:ascii="Arial" w:hAnsi="Arial" w:cs="Arial"/>
          <w:i/>
          <w:iCs/>
        </w:rPr>
        <w:t>KSK</w:t>
      </w:r>
      <w:r w:rsidR="004114E2" w:rsidRPr="004114E2">
        <w:rPr>
          <w:rFonts w:ascii="Arial" w:hAnsi="Arial" w:cs="Arial"/>
          <w:i/>
          <w:iCs/>
        </w:rPr>
        <w:t xml:space="preserve"> </w:t>
      </w:r>
      <w:r w:rsidR="004114E2" w:rsidRPr="004114E2">
        <w:rPr>
          <w:rFonts w:ascii="Arial" w:hAnsi="Arial" w:cs="Arial"/>
          <w:iCs/>
        </w:rPr>
        <w:t>co-mutant cells are most resistant to cysteine depletion in the media</w:t>
      </w:r>
      <w:r w:rsidR="004114E2" w:rsidRPr="004114E2">
        <w:rPr>
          <w:rFonts w:ascii="Arial" w:hAnsi="Arial" w:cs="Arial"/>
          <w:b/>
          <w:bCs/>
          <w:iCs/>
        </w:rPr>
        <w:t xml:space="preserve"> </w:t>
      </w:r>
      <w:r w:rsidR="004114E2" w:rsidRPr="004114E2">
        <w:rPr>
          <w:rFonts w:ascii="Arial" w:hAnsi="Arial" w:cs="Arial"/>
          <w:iCs/>
        </w:rPr>
        <w:t xml:space="preserve">as compared to single mutants or NTC cells. SCD1 inhibition causes a decrease in SLC7A11 expression exclusively in </w:t>
      </w:r>
      <w:r w:rsidR="00505A1B">
        <w:rPr>
          <w:rFonts w:ascii="Arial" w:hAnsi="Arial" w:cs="Arial"/>
          <w:i/>
          <w:iCs/>
        </w:rPr>
        <w:t>KSK</w:t>
      </w:r>
      <w:r w:rsidR="004114E2" w:rsidRPr="004114E2">
        <w:rPr>
          <w:rFonts w:ascii="Arial" w:hAnsi="Arial" w:cs="Arial"/>
          <w:iCs/>
        </w:rPr>
        <w:t xml:space="preserve"> co-mutant cells. </w:t>
      </w:r>
      <w:r w:rsidR="003612A4" w:rsidRPr="00416DC7">
        <w:rPr>
          <w:rFonts w:ascii="Arial" w:hAnsi="Arial" w:cs="Arial"/>
          <w:iCs/>
        </w:rPr>
        <w:t>Finally, p</w:t>
      </w:r>
      <w:r w:rsidRPr="00416DC7">
        <w:rPr>
          <w:rFonts w:ascii="Arial" w:hAnsi="Arial" w:cs="Arial"/>
        </w:rPr>
        <w:t>harmacological inhibition of SCD</w:t>
      </w:r>
      <w:r w:rsidR="00415A27" w:rsidRPr="00416DC7">
        <w:rPr>
          <w:rFonts w:ascii="Arial" w:hAnsi="Arial" w:cs="Arial"/>
        </w:rPr>
        <w:t xml:space="preserve">1 </w:t>
      </w:r>
      <w:r w:rsidRPr="00416DC7">
        <w:rPr>
          <w:rFonts w:ascii="Arial" w:hAnsi="Arial" w:cs="Arial"/>
        </w:rPr>
        <w:t xml:space="preserve">significantly reduced </w:t>
      </w:r>
      <w:r w:rsidR="005D1D8A" w:rsidRPr="00416DC7">
        <w:rPr>
          <w:rFonts w:ascii="Arial" w:hAnsi="Arial" w:cs="Arial"/>
        </w:rPr>
        <w:t xml:space="preserve">the </w:t>
      </w:r>
      <w:r w:rsidRPr="00416DC7">
        <w:rPr>
          <w:rFonts w:ascii="Arial" w:hAnsi="Arial" w:cs="Arial"/>
        </w:rPr>
        <w:t xml:space="preserve">viability of </w:t>
      </w:r>
      <w:r w:rsidR="00415A27" w:rsidRPr="00416DC7">
        <w:rPr>
          <w:rFonts w:ascii="Arial" w:hAnsi="Arial" w:cs="Arial"/>
        </w:rPr>
        <w:t xml:space="preserve">KSK </w:t>
      </w:r>
      <w:r w:rsidR="00A53775" w:rsidRPr="00416DC7">
        <w:rPr>
          <w:rFonts w:ascii="Arial" w:hAnsi="Arial" w:cs="Arial"/>
        </w:rPr>
        <w:t>cells</w:t>
      </w:r>
      <w:r w:rsidR="00DC64C4" w:rsidRPr="00416DC7">
        <w:rPr>
          <w:rFonts w:ascii="Arial" w:hAnsi="Arial" w:cs="Arial"/>
        </w:rPr>
        <w:t xml:space="preserve"> </w:t>
      </w:r>
      <w:r w:rsidR="00691ED5" w:rsidRPr="00416DC7">
        <w:rPr>
          <w:rFonts w:ascii="Arial" w:hAnsi="Arial" w:cs="Arial"/>
        </w:rPr>
        <w:t xml:space="preserve">and </w:t>
      </w:r>
      <w:r w:rsidR="00DC64C4" w:rsidRPr="00416DC7">
        <w:rPr>
          <w:rFonts w:ascii="Arial" w:hAnsi="Arial" w:cs="Arial"/>
        </w:rPr>
        <w:t>caused significant tumor regression</w:t>
      </w:r>
      <w:r w:rsidRPr="00416DC7">
        <w:rPr>
          <w:rFonts w:ascii="Arial" w:hAnsi="Arial" w:cs="Arial"/>
        </w:rPr>
        <w:t xml:space="preserve"> </w:t>
      </w:r>
      <w:r w:rsidR="00DC64C4" w:rsidRPr="00416DC7">
        <w:rPr>
          <w:rFonts w:ascii="Arial" w:hAnsi="Arial" w:cs="Arial"/>
        </w:rPr>
        <w:t>in</w:t>
      </w:r>
      <w:r w:rsidR="00415A27" w:rsidRPr="00416DC7">
        <w:rPr>
          <w:rFonts w:ascii="Arial" w:hAnsi="Arial" w:cs="Arial"/>
        </w:rPr>
        <w:t xml:space="preserve"> </w:t>
      </w:r>
      <w:r w:rsidR="00691ED5" w:rsidRPr="00416DC7">
        <w:rPr>
          <w:rFonts w:ascii="Arial" w:hAnsi="Arial" w:cs="Arial"/>
        </w:rPr>
        <w:t xml:space="preserve">KSK </w:t>
      </w:r>
      <w:r w:rsidR="00416DC7">
        <w:rPr>
          <w:rFonts w:ascii="Arial" w:hAnsi="Arial" w:cs="Arial"/>
        </w:rPr>
        <w:t xml:space="preserve">syngeneic </w:t>
      </w:r>
      <w:r w:rsidR="00691ED5" w:rsidRPr="00416DC7">
        <w:rPr>
          <w:rFonts w:ascii="Arial" w:hAnsi="Arial" w:cs="Arial"/>
        </w:rPr>
        <w:t xml:space="preserve">mouse models. </w:t>
      </w:r>
    </w:p>
    <w:p w14:paraId="577ED32E" w14:textId="77777777" w:rsidR="00435D41" w:rsidRPr="00416DC7" w:rsidRDefault="00435D41" w:rsidP="003A204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A45B74" w14:textId="2C444BC3" w:rsidR="006F303E" w:rsidRPr="00416DC7" w:rsidRDefault="00817B39" w:rsidP="003A2040">
      <w:pPr>
        <w:spacing w:after="0" w:line="240" w:lineRule="auto"/>
        <w:jc w:val="both"/>
        <w:rPr>
          <w:rFonts w:ascii="Arial" w:hAnsi="Arial" w:cs="Arial"/>
        </w:rPr>
      </w:pPr>
      <w:r w:rsidRPr="00416DC7">
        <w:rPr>
          <w:rFonts w:ascii="Arial" w:hAnsi="Arial" w:cs="Arial"/>
          <w:b/>
          <w:bCs/>
        </w:rPr>
        <w:t>Conclusion</w:t>
      </w:r>
      <w:r w:rsidR="003612A4" w:rsidRPr="00416DC7">
        <w:rPr>
          <w:rFonts w:ascii="Arial" w:hAnsi="Arial" w:cs="Arial"/>
          <w:b/>
          <w:bCs/>
        </w:rPr>
        <w:t xml:space="preserve">: </w:t>
      </w:r>
      <w:r w:rsidR="0048169D">
        <w:rPr>
          <w:rFonts w:ascii="Arial" w:hAnsi="Arial" w:cs="Arial"/>
        </w:rPr>
        <w:t>We highlight</w:t>
      </w:r>
      <w:r w:rsidR="007263FB" w:rsidRPr="00416DC7">
        <w:rPr>
          <w:rFonts w:ascii="Arial" w:hAnsi="Arial" w:cs="Arial"/>
        </w:rPr>
        <w:t xml:space="preserve"> </w:t>
      </w:r>
      <w:r w:rsidR="0075672C" w:rsidRPr="00416DC7">
        <w:rPr>
          <w:rFonts w:ascii="Arial" w:hAnsi="Arial" w:cs="Arial"/>
        </w:rPr>
        <w:t xml:space="preserve">the </w:t>
      </w:r>
      <w:r w:rsidR="007263FB" w:rsidRPr="00416DC7">
        <w:rPr>
          <w:rFonts w:ascii="Arial" w:hAnsi="Arial" w:cs="Arial"/>
        </w:rPr>
        <w:t xml:space="preserve">importance of the </w:t>
      </w:r>
      <w:r w:rsidR="007263FB" w:rsidRPr="00416DC7">
        <w:rPr>
          <w:rFonts w:ascii="Arial" w:hAnsi="Arial" w:cs="Arial"/>
          <w:i/>
        </w:rPr>
        <w:t>SCD1-SLC7A11</w:t>
      </w:r>
      <w:r w:rsidR="004005B4" w:rsidRPr="00416DC7">
        <w:rPr>
          <w:rFonts w:ascii="Arial" w:hAnsi="Arial" w:cs="Arial"/>
          <w:i/>
        </w:rPr>
        <w:t xml:space="preserve"> </w:t>
      </w:r>
      <w:r w:rsidR="007263FB" w:rsidRPr="00416DC7">
        <w:rPr>
          <w:rFonts w:ascii="Arial" w:hAnsi="Arial" w:cs="Arial"/>
          <w:iCs/>
        </w:rPr>
        <w:t xml:space="preserve">axis </w:t>
      </w:r>
      <w:r w:rsidR="007263FB" w:rsidRPr="00416DC7">
        <w:rPr>
          <w:rFonts w:ascii="Arial" w:hAnsi="Arial" w:cs="Arial"/>
        </w:rPr>
        <w:t xml:space="preserve">in regulating </w:t>
      </w:r>
      <w:r w:rsidR="00AE48F4" w:rsidRPr="00416DC7">
        <w:rPr>
          <w:rFonts w:ascii="Arial" w:hAnsi="Arial" w:cs="Arial"/>
        </w:rPr>
        <w:t xml:space="preserve">unique metabolic and </w:t>
      </w:r>
      <w:r w:rsidR="007263FB" w:rsidRPr="00416DC7">
        <w:rPr>
          <w:rFonts w:ascii="Arial" w:hAnsi="Arial" w:cs="Arial"/>
        </w:rPr>
        <w:t xml:space="preserve">ferroptosis </w:t>
      </w:r>
      <w:r w:rsidR="00AE48F4" w:rsidRPr="00416DC7">
        <w:rPr>
          <w:rFonts w:ascii="Arial" w:hAnsi="Arial" w:cs="Arial"/>
        </w:rPr>
        <w:t xml:space="preserve">evasion pathways </w:t>
      </w:r>
      <w:r w:rsidR="007263FB" w:rsidRPr="00416DC7">
        <w:rPr>
          <w:rFonts w:ascii="Arial" w:hAnsi="Arial" w:cs="Arial"/>
        </w:rPr>
        <w:t xml:space="preserve">in </w:t>
      </w:r>
      <w:r w:rsidR="00A31C5F" w:rsidRPr="00416DC7">
        <w:rPr>
          <w:rFonts w:ascii="Arial" w:hAnsi="Arial" w:cs="Arial"/>
          <w:i/>
          <w:iCs/>
        </w:rPr>
        <w:t xml:space="preserve">KRAS/STK11/KEAP1 </w:t>
      </w:r>
      <w:r w:rsidR="00A31C5F" w:rsidRPr="00416DC7">
        <w:rPr>
          <w:rFonts w:ascii="Arial" w:hAnsi="Arial" w:cs="Arial"/>
        </w:rPr>
        <w:t>co-mutant NSCLC</w:t>
      </w:r>
      <w:r w:rsidR="007263FB" w:rsidRPr="00416DC7">
        <w:rPr>
          <w:rFonts w:ascii="Arial" w:hAnsi="Arial" w:cs="Arial"/>
        </w:rPr>
        <w:t xml:space="preserve">. </w:t>
      </w:r>
      <w:r w:rsidR="00AE48F4" w:rsidRPr="00416DC7">
        <w:rPr>
          <w:rFonts w:ascii="Arial" w:hAnsi="Arial" w:cs="Arial"/>
        </w:rPr>
        <w:t>The study</w:t>
      </w:r>
      <w:r w:rsidR="007263FB" w:rsidRPr="00416DC7">
        <w:rPr>
          <w:rFonts w:ascii="Arial" w:hAnsi="Arial" w:cs="Arial"/>
        </w:rPr>
        <w:t xml:space="preserve"> data </w:t>
      </w:r>
      <w:r w:rsidR="00AE48F4" w:rsidRPr="00416DC7">
        <w:rPr>
          <w:rFonts w:ascii="Arial" w:hAnsi="Arial" w:cs="Arial"/>
        </w:rPr>
        <w:t>furthers the</w:t>
      </w:r>
      <w:r w:rsidR="007263FB" w:rsidRPr="00416DC7">
        <w:rPr>
          <w:rFonts w:ascii="Arial" w:hAnsi="Arial" w:cs="Arial"/>
        </w:rPr>
        <w:t xml:space="preserve"> understanding of ferroptosis in NSCLC</w:t>
      </w:r>
      <w:r w:rsidR="007263FB" w:rsidRPr="00416DC7">
        <w:rPr>
          <w:rFonts w:ascii="Arial" w:hAnsi="Arial" w:cs="Arial"/>
          <w:b/>
          <w:bCs/>
        </w:rPr>
        <w:t xml:space="preserve"> </w:t>
      </w:r>
      <w:r w:rsidR="007263FB" w:rsidRPr="00416DC7">
        <w:rPr>
          <w:rFonts w:ascii="Arial" w:hAnsi="Arial" w:cs="Arial"/>
        </w:rPr>
        <w:t xml:space="preserve">and </w:t>
      </w:r>
      <w:r w:rsidR="00AE48F4" w:rsidRPr="00416DC7">
        <w:rPr>
          <w:rFonts w:ascii="Arial" w:hAnsi="Arial" w:cs="Arial"/>
        </w:rPr>
        <w:t xml:space="preserve">the potential to </w:t>
      </w:r>
      <w:r w:rsidR="007263FB" w:rsidRPr="00416DC7">
        <w:rPr>
          <w:rFonts w:ascii="Arial" w:hAnsi="Arial" w:cs="Arial"/>
        </w:rPr>
        <w:t>translat</w:t>
      </w:r>
      <w:r w:rsidR="00AE48F4" w:rsidRPr="00416DC7">
        <w:rPr>
          <w:rFonts w:ascii="Arial" w:hAnsi="Arial" w:cs="Arial"/>
        </w:rPr>
        <w:t>e</w:t>
      </w:r>
      <w:r w:rsidR="007263FB" w:rsidRPr="00416DC7">
        <w:rPr>
          <w:rFonts w:ascii="Arial" w:hAnsi="Arial" w:cs="Arial"/>
        </w:rPr>
        <w:t xml:space="preserve"> SCD1 inhibitors </w:t>
      </w:r>
      <w:r w:rsidR="004C39F7" w:rsidRPr="00416DC7">
        <w:rPr>
          <w:rFonts w:ascii="Arial" w:hAnsi="Arial" w:cs="Arial"/>
        </w:rPr>
        <w:t xml:space="preserve">and ferroptosis inducers </w:t>
      </w:r>
      <w:r w:rsidR="007263FB" w:rsidRPr="00416DC7">
        <w:rPr>
          <w:rFonts w:ascii="Arial" w:hAnsi="Arial" w:cs="Arial"/>
        </w:rPr>
        <w:t xml:space="preserve">in </w:t>
      </w:r>
      <w:r w:rsidR="00030339" w:rsidRPr="00416DC7">
        <w:rPr>
          <w:rFonts w:ascii="Arial" w:hAnsi="Arial" w:cs="Arial"/>
        </w:rPr>
        <w:t xml:space="preserve">NSCLC </w:t>
      </w:r>
      <w:r w:rsidR="007263FB" w:rsidRPr="00416DC7">
        <w:rPr>
          <w:rFonts w:ascii="Arial" w:hAnsi="Arial" w:cs="Arial"/>
        </w:rPr>
        <w:t>clinical trials.</w:t>
      </w:r>
    </w:p>
    <w:sectPr w:rsidR="006F303E" w:rsidRPr="00416DC7" w:rsidSect="0034708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90188"/>
    <w:multiLevelType w:val="hybridMultilevel"/>
    <w:tmpl w:val="CA327B3E"/>
    <w:lvl w:ilvl="0" w:tplc="5600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C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8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AC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6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81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C4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06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01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44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DB"/>
    <w:rsid w:val="00030339"/>
    <w:rsid w:val="000569EA"/>
    <w:rsid w:val="000D3C81"/>
    <w:rsid w:val="000D483C"/>
    <w:rsid w:val="000D7D02"/>
    <w:rsid w:val="000E1505"/>
    <w:rsid w:val="000E17D4"/>
    <w:rsid w:val="000F0FF3"/>
    <w:rsid w:val="00126547"/>
    <w:rsid w:val="001A0181"/>
    <w:rsid w:val="001A39A8"/>
    <w:rsid w:val="001C182D"/>
    <w:rsid w:val="001D03F2"/>
    <w:rsid w:val="001E4C52"/>
    <w:rsid w:val="001F0CD6"/>
    <w:rsid w:val="001F3FBA"/>
    <w:rsid w:val="00226BE7"/>
    <w:rsid w:val="00227515"/>
    <w:rsid w:val="00232D4C"/>
    <w:rsid w:val="00253B04"/>
    <w:rsid w:val="0026046E"/>
    <w:rsid w:val="00261276"/>
    <w:rsid w:val="00265A9F"/>
    <w:rsid w:val="00270FF3"/>
    <w:rsid w:val="00275CEF"/>
    <w:rsid w:val="00293B44"/>
    <w:rsid w:val="002B5CB1"/>
    <w:rsid w:val="00311646"/>
    <w:rsid w:val="0032605B"/>
    <w:rsid w:val="00336D01"/>
    <w:rsid w:val="00347085"/>
    <w:rsid w:val="00354A2E"/>
    <w:rsid w:val="003612A4"/>
    <w:rsid w:val="00383E3B"/>
    <w:rsid w:val="00387586"/>
    <w:rsid w:val="003933A7"/>
    <w:rsid w:val="003A15BD"/>
    <w:rsid w:val="003A2040"/>
    <w:rsid w:val="003D2192"/>
    <w:rsid w:val="003E3CD4"/>
    <w:rsid w:val="004005B4"/>
    <w:rsid w:val="004114E2"/>
    <w:rsid w:val="00415A27"/>
    <w:rsid w:val="00416DC7"/>
    <w:rsid w:val="004351A9"/>
    <w:rsid w:val="00435D41"/>
    <w:rsid w:val="00463499"/>
    <w:rsid w:val="0048169D"/>
    <w:rsid w:val="004845F6"/>
    <w:rsid w:val="004A34E1"/>
    <w:rsid w:val="004B0DDA"/>
    <w:rsid w:val="004C39F7"/>
    <w:rsid w:val="004E57B0"/>
    <w:rsid w:val="004E5B05"/>
    <w:rsid w:val="004F713B"/>
    <w:rsid w:val="00505A1B"/>
    <w:rsid w:val="00520362"/>
    <w:rsid w:val="005309E6"/>
    <w:rsid w:val="00543AB9"/>
    <w:rsid w:val="00565EB5"/>
    <w:rsid w:val="005778E9"/>
    <w:rsid w:val="00581815"/>
    <w:rsid w:val="005A1AB8"/>
    <w:rsid w:val="005A68E9"/>
    <w:rsid w:val="005D1D8A"/>
    <w:rsid w:val="005E0B10"/>
    <w:rsid w:val="005E251C"/>
    <w:rsid w:val="0061297B"/>
    <w:rsid w:val="00621235"/>
    <w:rsid w:val="00634CF7"/>
    <w:rsid w:val="00641106"/>
    <w:rsid w:val="00641221"/>
    <w:rsid w:val="00662131"/>
    <w:rsid w:val="006639B4"/>
    <w:rsid w:val="0066403B"/>
    <w:rsid w:val="006647D6"/>
    <w:rsid w:val="006774E6"/>
    <w:rsid w:val="00691ED5"/>
    <w:rsid w:val="006B0079"/>
    <w:rsid w:val="006D20AE"/>
    <w:rsid w:val="006D75ED"/>
    <w:rsid w:val="006F303E"/>
    <w:rsid w:val="007073DB"/>
    <w:rsid w:val="007121E5"/>
    <w:rsid w:val="007263FB"/>
    <w:rsid w:val="007513FA"/>
    <w:rsid w:val="00756198"/>
    <w:rsid w:val="0075672C"/>
    <w:rsid w:val="007833B9"/>
    <w:rsid w:val="00793343"/>
    <w:rsid w:val="007C09CE"/>
    <w:rsid w:val="007C15C4"/>
    <w:rsid w:val="007E2129"/>
    <w:rsid w:val="007E630C"/>
    <w:rsid w:val="008164FB"/>
    <w:rsid w:val="00817439"/>
    <w:rsid w:val="00817B39"/>
    <w:rsid w:val="00822568"/>
    <w:rsid w:val="0083731D"/>
    <w:rsid w:val="008417A7"/>
    <w:rsid w:val="00844788"/>
    <w:rsid w:val="00850110"/>
    <w:rsid w:val="0087084E"/>
    <w:rsid w:val="0089542B"/>
    <w:rsid w:val="008D46C3"/>
    <w:rsid w:val="008D6014"/>
    <w:rsid w:val="008F013C"/>
    <w:rsid w:val="008F7DEB"/>
    <w:rsid w:val="00903C6A"/>
    <w:rsid w:val="00936528"/>
    <w:rsid w:val="00957CA4"/>
    <w:rsid w:val="00966F61"/>
    <w:rsid w:val="009729BB"/>
    <w:rsid w:val="00983DAE"/>
    <w:rsid w:val="00993397"/>
    <w:rsid w:val="009B11B3"/>
    <w:rsid w:val="009B6347"/>
    <w:rsid w:val="009E1D0E"/>
    <w:rsid w:val="009E4917"/>
    <w:rsid w:val="009F0F0B"/>
    <w:rsid w:val="009F696D"/>
    <w:rsid w:val="00A01568"/>
    <w:rsid w:val="00A31C5F"/>
    <w:rsid w:val="00A342EC"/>
    <w:rsid w:val="00A47B77"/>
    <w:rsid w:val="00A53775"/>
    <w:rsid w:val="00A6650C"/>
    <w:rsid w:val="00A86CDB"/>
    <w:rsid w:val="00AD7355"/>
    <w:rsid w:val="00AE48F4"/>
    <w:rsid w:val="00B164FB"/>
    <w:rsid w:val="00B30234"/>
    <w:rsid w:val="00B316F3"/>
    <w:rsid w:val="00BA6F4A"/>
    <w:rsid w:val="00BF2803"/>
    <w:rsid w:val="00C019FA"/>
    <w:rsid w:val="00C032FC"/>
    <w:rsid w:val="00C04B43"/>
    <w:rsid w:val="00C47D69"/>
    <w:rsid w:val="00C769CC"/>
    <w:rsid w:val="00C80884"/>
    <w:rsid w:val="00C942FB"/>
    <w:rsid w:val="00CA7AD8"/>
    <w:rsid w:val="00CC2126"/>
    <w:rsid w:val="00CF4CB4"/>
    <w:rsid w:val="00CF68DF"/>
    <w:rsid w:val="00D1546B"/>
    <w:rsid w:val="00D21321"/>
    <w:rsid w:val="00D53F22"/>
    <w:rsid w:val="00D553C9"/>
    <w:rsid w:val="00D93161"/>
    <w:rsid w:val="00D97B56"/>
    <w:rsid w:val="00DA746B"/>
    <w:rsid w:val="00DB30FE"/>
    <w:rsid w:val="00DB5C21"/>
    <w:rsid w:val="00DC64C4"/>
    <w:rsid w:val="00DF09D6"/>
    <w:rsid w:val="00DF48E5"/>
    <w:rsid w:val="00E45D31"/>
    <w:rsid w:val="00E65FD7"/>
    <w:rsid w:val="00E7374C"/>
    <w:rsid w:val="00E760EB"/>
    <w:rsid w:val="00EB3834"/>
    <w:rsid w:val="00EB4537"/>
    <w:rsid w:val="00EF3A79"/>
    <w:rsid w:val="00F007A3"/>
    <w:rsid w:val="00F043B5"/>
    <w:rsid w:val="00F26939"/>
    <w:rsid w:val="00F322C3"/>
    <w:rsid w:val="00F5175F"/>
    <w:rsid w:val="00F71B33"/>
    <w:rsid w:val="00F73BB9"/>
    <w:rsid w:val="00FA2F40"/>
    <w:rsid w:val="00FE0ED9"/>
    <w:rsid w:val="00FE0F51"/>
    <w:rsid w:val="00FE53E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48A90"/>
  <w15:chartTrackingRefBased/>
  <w15:docId w15:val="{E8F1228C-5A83-4B3D-9B13-9D7A721A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3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303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1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3029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Triparna Sen</dc:creator>
  <cp:keywords/>
  <dc:description/>
  <cp:lastModifiedBy>Triparna Sen</cp:lastModifiedBy>
  <cp:revision>14</cp:revision>
  <dcterms:created xsi:type="dcterms:W3CDTF">2024-03-10T19:49:00Z</dcterms:created>
  <dcterms:modified xsi:type="dcterms:W3CDTF">2024-03-10T20:01:00Z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e8497542-5ff6-4a08-83c8-37fd2356eb2c</vt:lpwstr>
  </property>
</Properties>
</file>