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2FE9" w14:textId="2E25938A" w:rsidR="001C4851" w:rsidRDefault="00A73821" w:rsidP="007D50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Among </w:t>
      </w:r>
      <w:r w:rsidR="00082544">
        <w:rPr>
          <w:rFonts w:ascii="Times New Roman" w:hAnsi="Times New Roman" w:cs="Times New Roman"/>
        </w:rPr>
        <w:t xml:space="preserve">non-small cell lung cancer (NSCLC) </w:t>
      </w:r>
      <w:r>
        <w:rPr>
          <w:rFonts w:ascii="Times New Roman" w:hAnsi="Times New Roman" w:cs="Times New Roman"/>
        </w:rPr>
        <w:t>patients, the most common HER2 mutation</w:t>
      </w:r>
      <w:r w:rsidR="00082544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the exon 20 insertion mutation, Y772dupYVMA, which accounts for over </w:t>
      </w:r>
      <w:r w:rsidR="00082544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% of all HER2 mutations in lung cancer. </w:t>
      </w:r>
      <w:r w:rsidR="006753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rastuzumab </w:t>
      </w:r>
      <w:proofErr w:type="spellStart"/>
      <w:r>
        <w:rPr>
          <w:rFonts w:ascii="Times New Roman" w:hAnsi="Times New Roman" w:cs="Times New Roman"/>
        </w:rPr>
        <w:t>deruxtecan</w:t>
      </w:r>
      <w:proofErr w:type="spellEnd"/>
      <w:r>
        <w:rPr>
          <w:rFonts w:ascii="Times New Roman" w:hAnsi="Times New Roman" w:cs="Times New Roman"/>
        </w:rPr>
        <w:t xml:space="preserve"> (T-</w:t>
      </w:r>
      <w:proofErr w:type="spellStart"/>
      <w:r>
        <w:rPr>
          <w:rFonts w:ascii="Times New Roman" w:hAnsi="Times New Roman" w:cs="Times New Roman"/>
        </w:rPr>
        <w:t>DXd</w:t>
      </w:r>
      <w:proofErr w:type="spellEnd"/>
      <w:r>
        <w:rPr>
          <w:rFonts w:ascii="Times New Roman" w:hAnsi="Times New Roman" w:cs="Times New Roman"/>
        </w:rPr>
        <w:t>), a HER2 antibody-drug conjugate (ADC),</w:t>
      </w:r>
      <w:r w:rsidR="00675310">
        <w:rPr>
          <w:rFonts w:ascii="Times New Roman" w:hAnsi="Times New Roman" w:cs="Times New Roman"/>
        </w:rPr>
        <w:t xml:space="preserve"> received FDA approval for the treatment of HER2 mutant NSCLC yielding </w:t>
      </w:r>
      <w:r>
        <w:rPr>
          <w:rFonts w:ascii="Times New Roman" w:hAnsi="Times New Roman" w:cs="Times New Roman"/>
        </w:rPr>
        <w:t xml:space="preserve">a confirmed objective response </w:t>
      </w:r>
      <w:r w:rsidR="006145A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5</w:t>
      </w:r>
      <w:r w:rsidR="000825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% </w:t>
      </w:r>
      <w:r w:rsidR="006145A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 median duration of response of </w:t>
      </w:r>
      <w:r w:rsidR="00082544">
        <w:rPr>
          <w:rFonts w:ascii="Times New Roman" w:hAnsi="Times New Roman" w:cs="Times New Roman"/>
        </w:rPr>
        <w:t>greater than 9</w:t>
      </w:r>
      <w:r>
        <w:rPr>
          <w:rFonts w:ascii="Times New Roman" w:hAnsi="Times New Roman" w:cs="Times New Roman"/>
        </w:rPr>
        <w:t xml:space="preserve"> months. </w:t>
      </w:r>
      <w:r w:rsidR="00675310">
        <w:rPr>
          <w:rFonts w:ascii="Times New Roman" w:hAnsi="Times New Roman" w:cs="Times New Roman"/>
        </w:rPr>
        <w:t>Unfortunately, patients that initially respond to T-</w:t>
      </w:r>
      <w:proofErr w:type="spellStart"/>
      <w:r w:rsidR="00675310">
        <w:rPr>
          <w:rFonts w:ascii="Times New Roman" w:hAnsi="Times New Roman" w:cs="Times New Roman"/>
        </w:rPr>
        <w:t>DXd</w:t>
      </w:r>
      <w:proofErr w:type="spellEnd"/>
      <w:r w:rsidR="00675310">
        <w:rPr>
          <w:rFonts w:ascii="Times New Roman" w:hAnsi="Times New Roman" w:cs="Times New Roman"/>
        </w:rPr>
        <w:t xml:space="preserve"> will eventually acquire resistance, and the mechanisms of resistance as well as effective targeting strategies to overcome resistance are not yet elucidated. We</w:t>
      </w:r>
      <w:r w:rsidR="00C930C3">
        <w:rPr>
          <w:rFonts w:ascii="Times New Roman" w:hAnsi="Times New Roman" w:cs="Times New Roman"/>
        </w:rPr>
        <w:t xml:space="preserve"> </w:t>
      </w:r>
      <w:r w:rsidR="00675310">
        <w:rPr>
          <w:rFonts w:ascii="Times New Roman" w:hAnsi="Times New Roman" w:cs="Times New Roman"/>
        </w:rPr>
        <w:t xml:space="preserve">generated Ba/F3 cells expressing </w:t>
      </w:r>
      <w:r w:rsidR="002D7AF5">
        <w:rPr>
          <w:rFonts w:ascii="Times New Roman" w:hAnsi="Times New Roman" w:cs="Times New Roman"/>
        </w:rPr>
        <w:t>the HER2 YVMA insertion mutation with acquired resistance to T-</w:t>
      </w:r>
      <w:proofErr w:type="spellStart"/>
      <w:r w:rsidR="002D7AF5">
        <w:rPr>
          <w:rFonts w:ascii="Times New Roman" w:hAnsi="Times New Roman" w:cs="Times New Roman"/>
        </w:rPr>
        <w:t>DXd</w:t>
      </w:r>
      <w:proofErr w:type="spellEnd"/>
      <w:r w:rsidR="002D7AF5">
        <w:rPr>
          <w:rFonts w:ascii="Times New Roman" w:hAnsi="Times New Roman" w:cs="Times New Roman"/>
        </w:rPr>
        <w:t xml:space="preserve"> by culturing cells in T-</w:t>
      </w:r>
      <w:proofErr w:type="spellStart"/>
      <w:r w:rsidR="002D7AF5">
        <w:rPr>
          <w:rFonts w:ascii="Times New Roman" w:hAnsi="Times New Roman" w:cs="Times New Roman"/>
        </w:rPr>
        <w:t>DXd</w:t>
      </w:r>
      <w:proofErr w:type="spellEnd"/>
      <w:r w:rsidR="002D7AF5">
        <w:rPr>
          <w:rFonts w:ascii="Times New Roman" w:hAnsi="Times New Roman" w:cs="Times New Roman"/>
        </w:rPr>
        <w:t xml:space="preserve"> until resistance occurred. T-</w:t>
      </w:r>
      <w:proofErr w:type="spellStart"/>
      <w:r w:rsidR="002D7AF5">
        <w:rPr>
          <w:rFonts w:ascii="Times New Roman" w:hAnsi="Times New Roman" w:cs="Times New Roman"/>
        </w:rPr>
        <w:t>DXd</w:t>
      </w:r>
      <w:proofErr w:type="spellEnd"/>
      <w:r w:rsidR="002D7AF5">
        <w:rPr>
          <w:rFonts w:ascii="Times New Roman" w:hAnsi="Times New Roman" w:cs="Times New Roman"/>
        </w:rPr>
        <w:t xml:space="preserve"> </w:t>
      </w:r>
      <w:r w:rsidR="00061546">
        <w:rPr>
          <w:rFonts w:ascii="Times New Roman" w:hAnsi="Times New Roman" w:cs="Times New Roman"/>
        </w:rPr>
        <w:t xml:space="preserve">resistant </w:t>
      </w:r>
      <w:r w:rsidR="002D7AF5">
        <w:rPr>
          <w:rFonts w:ascii="Times New Roman" w:hAnsi="Times New Roman" w:cs="Times New Roman"/>
        </w:rPr>
        <w:t xml:space="preserve">cells retained expression of HER2, but were resistant to the payload, </w:t>
      </w:r>
      <w:proofErr w:type="spellStart"/>
      <w:r w:rsidR="002D7AF5">
        <w:rPr>
          <w:rFonts w:ascii="Times New Roman" w:hAnsi="Times New Roman" w:cs="Times New Roman"/>
        </w:rPr>
        <w:t>deruxtecan</w:t>
      </w:r>
      <w:proofErr w:type="spellEnd"/>
      <w:r w:rsidR="002D7AF5">
        <w:rPr>
          <w:rFonts w:ascii="Times New Roman" w:hAnsi="Times New Roman" w:cs="Times New Roman"/>
        </w:rPr>
        <w:t>, as well as other topoisomerase inhibitors. T-</w:t>
      </w:r>
      <w:proofErr w:type="spellStart"/>
      <w:r w:rsidR="002D7AF5">
        <w:rPr>
          <w:rFonts w:ascii="Times New Roman" w:hAnsi="Times New Roman" w:cs="Times New Roman"/>
        </w:rPr>
        <w:t>DXd</w:t>
      </w:r>
      <w:proofErr w:type="spellEnd"/>
      <w:r w:rsidR="002D7AF5">
        <w:rPr>
          <w:rFonts w:ascii="Times New Roman" w:hAnsi="Times New Roman" w:cs="Times New Roman"/>
        </w:rPr>
        <w:t xml:space="preserve"> </w:t>
      </w:r>
      <w:r w:rsidR="008854C9">
        <w:rPr>
          <w:rFonts w:ascii="Times New Roman" w:hAnsi="Times New Roman" w:cs="Times New Roman"/>
        </w:rPr>
        <w:t xml:space="preserve">resistant </w:t>
      </w:r>
      <w:r w:rsidR="002D7AF5">
        <w:rPr>
          <w:rFonts w:ascii="Times New Roman" w:hAnsi="Times New Roman" w:cs="Times New Roman"/>
        </w:rPr>
        <w:t xml:space="preserve">cells exhibited loss of topoisomerase I, a previously reported mechanism of topoisomerase inhibitor resistance. </w:t>
      </w:r>
      <w:r w:rsidR="001C4851" w:rsidRPr="00D0789D">
        <w:rPr>
          <w:rFonts w:ascii="Times New Roman" w:hAnsi="Times New Roman" w:cs="Times New Roman"/>
        </w:rPr>
        <w:t>T-</w:t>
      </w:r>
      <w:proofErr w:type="spellStart"/>
      <w:r w:rsidR="001C4851" w:rsidRPr="00D0789D">
        <w:rPr>
          <w:rFonts w:ascii="Times New Roman" w:hAnsi="Times New Roman" w:cs="Times New Roman"/>
        </w:rPr>
        <w:t>DXd</w:t>
      </w:r>
      <w:proofErr w:type="spellEnd"/>
      <w:r w:rsidR="001C4851" w:rsidRPr="00D0789D">
        <w:rPr>
          <w:rFonts w:ascii="Times New Roman" w:hAnsi="Times New Roman" w:cs="Times New Roman"/>
        </w:rPr>
        <w:t xml:space="preserve"> resistant cell lines were sensitive to payloads with alternate mechanisms of action including </w:t>
      </w:r>
      <w:proofErr w:type="spellStart"/>
      <w:r w:rsidR="001C4851" w:rsidRPr="00D0789D">
        <w:rPr>
          <w:rFonts w:ascii="Times New Roman" w:hAnsi="Times New Roman" w:cs="Times New Roman"/>
        </w:rPr>
        <w:t>maytansine</w:t>
      </w:r>
      <w:proofErr w:type="spellEnd"/>
      <w:r w:rsidR="001C4851" w:rsidRPr="00D0789D">
        <w:rPr>
          <w:rFonts w:ascii="Times New Roman" w:hAnsi="Times New Roman" w:cs="Times New Roman"/>
        </w:rPr>
        <w:t xml:space="preserve"> and likewise retained sensitivity to the HER2 ADC </w:t>
      </w:r>
      <w:r w:rsidR="008854C9" w:rsidRPr="00D0789D">
        <w:rPr>
          <w:rFonts w:ascii="Times New Roman" w:hAnsi="Times New Roman" w:cs="Times New Roman"/>
          <w:shd w:val="clear" w:color="auto" w:fill="FFFFFF"/>
        </w:rPr>
        <w:t>t</w:t>
      </w:r>
      <w:r w:rsidR="00C72C9C" w:rsidRPr="00D0789D">
        <w:rPr>
          <w:rFonts w:ascii="Times New Roman" w:hAnsi="Times New Roman" w:cs="Times New Roman"/>
          <w:shd w:val="clear" w:color="auto" w:fill="FFFFFF"/>
        </w:rPr>
        <w:t>rastuzumab emtansine (</w:t>
      </w:r>
      <w:r w:rsidR="001C4851" w:rsidRPr="00D0789D">
        <w:rPr>
          <w:rFonts w:ascii="Times New Roman" w:hAnsi="Times New Roman" w:cs="Times New Roman"/>
        </w:rPr>
        <w:t>T-DM1</w:t>
      </w:r>
      <w:r w:rsidR="00C72C9C" w:rsidRPr="00D0789D">
        <w:rPr>
          <w:rFonts w:ascii="Times New Roman" w:hAnsi="Times New Roman" w:cs="Times New Roman"/>
        </w:rPr>
        <w:t>)</w:t>
      </w:r>
      <w:r w:rsidR="001C4851" w:rsidRPr="00D0789D">
        <w:rPr>
          <w:rFonts w:ascii="Times New Roman" w:hAnsi="Times New Roman" w:cs="Times New Roman"/>
        </w:rPr>
        <w:t xml:space="preserve"> which utilizes DM1 as a payload.</w:t>
      </w:r>
      <w:r w:rsidR="001C4851" w:rsidRPr="008854C9">
        <w:rPr>
          <w:rFonts w:ascii="Times New Roman" w:hAnsi="Times New Roman" w:cs="Times New Roman"/>
        </w:rPr>
        <w:t xml:space="preserve"> Given that T-</w:t>
      </w:r>
      <w:proofErr w:type="spellStart"/>
      <w:r w:rsidR="001C4851" w:rsidRPr="008854C9">
        <w:rPr>
          <w:rFonts w:ascii="Times New Roman" w:hAnsi="Times New Roman" w:cs="Times New Roman"/>
        </w:rPr>
        <w:t>DXd</w:t>
      </w:r>
      <w:proofErr w:type="spellEnd"/>
      <w:r w:rsidR="001C4851" w:rsidRPr="008854C9">
        <w:rPr>
          <w:rFonts w:ascii="Times New Roman" w:hAnsi="Times New Roman" w:cs="Times New Roman"/>
        </w:rPr>
        <w:t xml:space="preserve"> resistant cells</w:t>
      </w:r>
      <w:r w:rsidR="001C4851" w:rsidRPr="00C72C9C">
        <w:rPr>
          <w:rFonts w:ascii="Times New Roman" w:hAnsi="Times New Roman" w:cs="Times New Roman"/>
        </w:rPr>
        <w:t xml:space="preserve"> retained HER2 expression, we </w:t>
      </w:r>
      <w:r w:rsidR="001C4851">
        <w:rPr>
          <w:rFonts w:ascii="Times New Roman" w:hAnsi="Times New Roman" w:cs="Times New Roman"/>
        </w:rPr>
        <w:t>assessed whether they were sensitive to HER2 tyrosine kinase inhibitors (TKI). T-</w:t>
      </w:r>
      <w:proofErr w:type="spellStart"/>
      <w:r w:rsidR="001C4851">
        <w:rPr>
          <w:rFonts w:ascii="Times New Roman" w:hAnsi="Times New Roman" w:cs="Times New Roman"/>
        </w:rPr>
        <w:t>DXd</w:t>
      </w:r>
      <w:proofErr w:type="spellEnd"/>
      <w:r w:rsidR="001C4851">
        <w:rPr>
          <w:rFonts w:ascii="Times New Roman" w:hAnsi="Times New Roman" w:cs="Times New Roman"/>
        </w:rPr>
        <w:t xml:space="preserve"> resistant cells remained highly sensitive to HER2 TKIs including </w:t>
      </w:r>
      <w:proofErr w:type="spellStart"/>
      <w:r w:rsidR="001C4851">
        <w:rPr>
          <w:rFonts w:ascii="Times New Roman" w:hAnsi="Times New Roman" w:cs="Times New Roman"/>
        </w:rPr>
        <w:t>poziotinib</w:t>
      </w:r>
      <w:proofErr w:type="spellEnd"/>
      <w:r w:rsidR="001C4851">
        <w:rPr>
          <w:rFonts w:ascii="Times New Roman" w:hAnsi="Times New Roman" w:cs="Times New Roman"/>
        </w:rPr>
        <w:t xml:space="preserve">, afatinib, </w:t>
      </w:r>
      <w:r w:rsidR="00D0789D">
        <w:rPr>
          <w:rFonts w:ascii="Times New Roman" w:hAnsi="Times New Roman" w:cs="Times New Roman"/>
        </w:rPr>
        <w:t xml:space="preserve">and </w:t>
      </w:r>
      <w:proofErr w:type="spellStart"/>
      <w:r w:rsidR="00D0789D">
        <w:rPr>
          <w:rFonts w:ascii="Times New Roman" w:hAnsi="Times New Roman" w:cs="Times New Roman"/>
        </w:rPr>
        <w:t>zongertinib</w:t>
      </w:r>
      <w:proofErr w:type="spellEnd"/>
      <w:r w:rsidR="001C4851">
        <w:rPr>
          <w:rFonts w:ascii="Times New Roman" w:hAnsi="Times New Roman" w:cs="Times New Roman"/>
        </w:rPr>
        <w:t xml:space="preserve">. </w:t>
      </w:r>
      <w:r w:rsidR="004F3922">
        <w:rPr>
          <w:rFonts w:ascii="Times New Roman" w:hAnsi="Times New Roman" w:cs="Times New Roman"/>
        </w:rPr>
        <w:t>To</w:t>
      </w:r>
      <w:r w:rsidR="007D507A" w:rsidRPr="007E33B5">
        <w:rPr>
          <w:rFonts w:ascii="Times New Roman" w:hAnsi="Times New Roman" w:cs="Times New Roman"/>
        </w:rPr>
        <w:t xml:space="preserve"> investigate whether genomic alterations of HER2 could facilitate HER2 ADC resistance, we utilized the </w:t>
      </w:r>
      <w:proofErr w:type="spellStart"/>
      <w:r w:rsidR="007D507A" w:rsidRPr="007E33B5">
        <w:rPr>
          <w:rFonts w:ascii="Times New Roman" w:hAnsi="Times New Roman" w:cs="Times New Roman"/>
        </w:rPr>
        <w:t>LentiMutate</w:t>
      </w:r>
      <w:proofErr w:type="spellEnd"/>
      <w:r w:rsidR="007D507A" w:rsidRPr="007E33B5">
        <w:rPr>
          <w:rFonts w:ascii="Times New Roman" w:hAnsi="Times New Roman" w:cs="Times New Roman"/>
        </w:rPr>
        <w:t xml:space="preserve"> approach which employs an error-prone HIV-1 reverse transcriptase to produce a high frequency of mutations to identify resistance-associated mutations in cells treated with a HER2 ADC. Sequencing analysis revealed that resistant cells had an enrichment in point mutations within HER2 domain IV</w:t>
      </w:r>
      <w:r w:rsidR="00A3296D" w:rsidRPr="007E33B5">
        <w:rPr>
          <w:rFonts w:ascii="Times New Roman" w:hAnsi="Times New Roman" w:cs="Times New Roman"/>
        </w:rPr>
        <w:t xml:space="preserve"> (D582N, F595C/S, E580K, C623Y)</w:t>
      </w:r>
      <w:r w:rsidR="007D507A" w:rsidRPr="007E33B5">
        <w:rPr>
          <w:rFonts w:ascii="Times New Roman" w:hAnsi="Times New Roman" w:cs="Times New Roman"/>
        </w:rPr>
        <w:t xml:space="preserve">, which </w:t>
      </w:r>
      <w:r w:rsidR="00C930C3">
        <w:rPr>
          <w:rFonts w:ascii="Times New Roman" w:hAnsi="Times New Roman" w:cs="Times New Roman"/>
        </w:rPr>
        <w:t>includes the</w:t>
      </w:r>
      <w:r w:rsidR="007D507A" w:rsidRPr="007E33B5">
        <w:rPr>
          <w:rFonts w:ascii="Times New Roman" w:hAnsi="Times New Roman" w:cs="Times New Roman"/>
        </w:rPr>
        <w:t xml:space="preserve"> binding site of trastuzumab. To </w:t>
      </w:r>
      <w:r w:rsidR="00805E3B">
        <w:rPr>
          <w:rFonts w:ascii="Times New Roman" w:hAnsi="Times New Roman" w:cs="Times New Roman"/>
        </w:rPr>
        <w:t xml:space="preserve">validate the impact of these </w:t>
      </w:r>
      <w:r w:rsidR="007D507A" w:rsidRPr="007E33B5">
        <w:rPr>
          <w:rFonts w:ascii="Times New Roman" w:hAnsi="Times New Roman" w:cs="Times New Roman"/>
        </w:rPr>
        <w:t xml:space="preserve">mutations </w:t>
      </w:r>
      <w:r w:rsidR="00805E3B">
        <w:rPr>
          <w:rFonts w:ascii="Times New Roman" w:hAnsi="Times New Roman" w:cs="Times New Roman"/>
        </w:rPr>
        <w:t>on</w:t>
      </w:r>
      <w:r w:rsidR="00A3296D" w:rsidRPr="007E33B5">
        <w:rPr>
          <w:rFonts w:ascii="Times New Roman" w:hAnsi="Times New Roman" w:cs="Times New Roman"/>
        </w:rPr>
        <w:t xml:space="preserve"> </w:t>
      </w:r>
      <w:r w:rsidR="007D507A" w:rsidRPr="007E33B5">
        <w:rPr>
          <w:rFonts w:ascii="Times New Roman" w:hAnsi="Times New Roman" w:cs="Times New Roman"/>
        </w:rPr>
        <w:t>HER2 ADC resistance</w:t>
      </w:r>
      <w:r w:rsidR="00A3296D" w:rsidRPr="007E33B5">
        <w:rPr>
          <w:rFonts w:ascii="Times New Roman" w:hAnsi="Times New Roman" w:cs="Times New Roman"/>
        </w:rPr>
        <w:t xml:space="preserve">, we generated cells expressing a HER2 exon 20 insertion in combination with the observed domain IV mutations. </w:t>
      </w:r>
      <w:r w:rsidR="007E33B5" w:rsidRPr="007E33B5">
        <w:rPr>
          <w:rFonts w:ascii="Times New Roman" w:hAnsi="Times New Roman" w:cs="Times New Roman"/>
        </w:rPr>
        <w:t xml:space="preserve">D582N and F695C/S </w:t>
      </w:r>
      <w:r w:rsidR="00CC525F">
        <w:rPr>
          <w:rFonts w:ascii="Times New Roman" w:hAnsi="Times New Roman" w:cs="Times New Roman"/>
        </w:rPr>
        <w:t>co-</w:t>
      </w:r>
      <w:r w:rsidR="007E33B5" w:rsidRPr="007E33B5">
        <w:rPr>
          <w:rFonts w:ascii="Times New Roman" w:hAnsi="Times New Roman" w:cs="Times New Roman"/>
        </w:rPr>
        <w:t>mutations conferred resistance to T-</w:t>
      </w:r>
      <w:proofErr w:type="spellStart"/>
      <w:r w:rsidR="007E33B5" w:rsidRPr="007E33B5">
        <w:rPr>
          <w:rFonts w:ascii="Times New Roman" w:hAnsi="Times New Roman" w:cs="Times New Roman"/>
        </w:rPr>
        <w:t>DXd</w:t>
      </w:r>
      <w:proofErr w:type="spellEnd"/>
      <w:r w:rsidR="007E33B5" w:rsidRPr="007E33B5">
        <w:rPr>
          <w:rFonts w:ascii="Times New Roman" w:hAnsi="Times New Roman" w:cs="Times New Roman"/>
        </w:rPr>
        <w:t xml:space="preserve"> and T-DM1 but not to HER2 TKIs.</w:t>
      </w:r>
      <w:r w:rsidR="00D0789D">
        <w:rPr>
          <w:rFonts w:ascii="Times New Roman" w:hAnsi="Times New Roman" w:cs="Times New Roman"/>
        </w:rPr>
        <w:t xml:space="preserve"> Next,</w:t>
      </w:r>
      <w:r w:rsidR="00D0789D">
        <w:rPr>
          <w:rFonts w:ascii="Times New Roman" w:hAnsi="Times New Roman" w:cs="Times New Roman"/>
        </w:rPr>
        <w:t xml:space="preserve"> we generated a PDX model of acquired T-</w:t>
      </w:r>
      <w:proofErr w:type="spellStart"/>
      <w:r w:rsidR="00D0789D">
        <w:rPr>
          <w:rFonts w:ascii="Times New Roman" w:hAnsi="Times New Roman" w:cs="Times New Roman"/>
        </w:rPr>
        <w:t>DXd</w:t>
      </w:r>
      <w:proofErr w:type="spellEnd"/>
      <w:r w:rsidR="00D0789D">
        <w:rPr>
          <w:rFonts w:ascii="Times New Roman" w:hAnsi="Times New Roman" w:cs="Times New Roman"/>
        </w:rPr>
        <w:t xml:space="preserve"> resistance and observed </w:t>
      </w:r>
      <w:r w:rsidR="00D0789D">
        <w:rPr>
          <w:rFonts w:ascii="Times New Roman" w:hAnsi="Times New Roman" w:cs="Times New Roman"/>
        </w:rPr>
        <w:t>that resistant tumors expressed a truncated form of</w:t>
      </w:r>
      <w:r w:rsidR="00D0789D">
        <w:rPr>
          <w:rFonts w:ascii="Times New Roman" w:hAnsi="Times New Roman" w:cs="Times New Roman"/>
        </w:rPr>
        <w:t xml:space="preserve"> HER2 </w:t>
      </w:r>
      <w:r w:rsidR="00D0789D">
        <w:rPr>
          <w:rFonts w:ascii="Times New Roman" w:hAnsi="Times New Roman" w:cs="Times New Roman"/>
        </w:rPr>
        <w:t xml:space="preserve">which lacked the extracellular portion. </w:t>
      </w:r>
      <w:r w:rsidR="00805E3B">
        <w:rPr>
          <w:rFonts w:ascii="Times New Roman" w:hAnsi="Times New Roman" w:cs="Times New Roman"/>
        </w:rPr>
        <w:t>T</w:t>
      </w:r>
      <w:r w:rsidR="001C4851">
        <w:rPr>
          <w:rFonts w:ascii="Times New Roman" w:hAnsi="Times New Roman" w:cs="Times New Roman"/>
        </w:rPr>
        <w:t>hese data demonstrate that resistance to T-</w:t>
      </w:r>
      <w:proofErr w:type="spellStart"/>
      <w:r w:rsidR="001C4851">
        <w:rPr>
          <w:rFonts w:ascii="Times New Roman" w:hAnsi="Times New Roman" w:cs="Times New Roman"/>
        </w:rPr>
        <w:t>DXd</w:t>
      </w:r>
      <w:proofErr w:type="spellEnd"/>
      <w:r w:rsidR="001C4851">
        <w:rPr>
          <w:rFonts w:ascii="Times New Roman" w:hAnsi="Times New Roman" w:cs="Times New Roman"/>
        </w:rPr>
        <w:t xml:space="preserve"> </w:t>
      </w:r>
      <w:r w:rsidR="00CC525F">
        <w:rPr>
          <w:rFonts w:ascii="Times New Roman" w:hAnsi="Times New Roman" w:cs="Times New Roman"/>
        </w:rPr>
        <w:t>can</w:t>
      </w:r>
      <w:r w:rsidR="001C4851">
        <w:rPr>
          <w:rFonts w:ascii="Times New Roman" w:hAnsi="Times New Roman" w:cs="Times New Roman"/>
        </w:rPr>
        <w:t xml:space="preserve"> be mediated by </w:t>
      </w:r>
      <w:r w:rsidR="00D0789D">
        <w:rPr>
          <w:rFonts w:ascii="Times New Roman" w:hAnsi="Times New Roman" w:cs="Times New Roman"/>
        </w:rPr>
        <w:t xml:space="preserve">multiple mechanisms including </w:t>
      </w:r>
      <w:r w:rsidR="001C4851">
        <w:rPr>
          <w:rFonts w:ascii="Times New Roman" w:hAnsi="Times New Roman" w:cs="Times New Roman"/>
        </w:rPr>
        <w:t>loss of sensitivity to the ADC payload</w:t>
      </w:r>
      <w:r w:rsidR="007E33B5">
        <w:rPr>
          <w:rFonts w:ascii="Times New Roman" w:hAnsi="Times New Roman" w:cs="Times New Roman"/>
        </w:rPr>
        <w:t xml:space="preserve"> in which</w:t>
      </w:r>
      <w:r w:rsidR="00CC525F">
        <w:rPr>
          <w:rFonts w:ascii="Times New Roman" w:hAnsi="Times New Roman" w:cs="Times New Roman"/>
        </w:rPr>
        <w:t xml:space="preserve"> case</w:t>
      </w:r>
      <w:r w:rsidR="001C4851">
        <w:rPr>
          <w:rFonts w:ascii="Times New Roman" w:hAnsi="Times New Roman" w:cs="Times New Roman"/>
        </w:rPr>
        <w:t xml:space="preserve"> ADCs bearing payloads with alternate mechanisms of action as well as HER2 TKIs retain anti-tumor cell activity. </w:t>
      </w:r>
      <w:r w:rsidR="00A3296D" w:rsidRPr="007E33B5">
        <w:rPr>
          <w:rFonts w:ascii="Times New Roman" w:hAnsi="Times New Roman" w:cs="Times New Roman"/>
        </w:rPr>
        <w:t>Moreover</w:t>
      </w:r>
      <w:r w:rsidR="007E33B5" w:rsidRPr="007E33B5">
        <w:rPr>
          <w:rFonts w:ascii="Times New Roman" w:hAnsi="Times New Roman" w:cs="Times New Roman"/>
        </w:rPr>
        <w:t>,</w:t>
      </w:r>
      <w:r w:rsidR="007E33B5">
        <w:rPr>
          <w:rFonts w:ascii="Times New Roman" w:hAnsi="Times New Roman" w:cs="Times New Roman"/>
        </w:rPr>
        <w:t xml:space="preserve"> resistance to </w:t>
      </w:r>
      <w:r w:rsidR="00CC525F">
        <w:rPr>
          <w:rFonts w:ascii="Times New Roman" w:hAnsi="Times New Roman" w:cs="Times New Roman"/>
        </w:rPr>
        <w:t xml:space="preserve">trastuzumab-based </w:t>
      </w:r>
      <w:r w:rsidR="007E33B5">
        <w:rPr>
          <w:rFonts w:ascii="Times New Roman" w:hAnsi="Times New Roman" w:cs="Times New Roman"/>
        </w:rPr>
        <w:t xml:space="preserve">ADCs </w:t>
      </w:r>
      <w:r w:rsidR="00CC525F">
        <w:rPr>
          <w:rFonts w:ascii="Times New Roman" w:hAnsi="Times New Roman" w:cs="Times New Roman"/>
        </w:rPr>
        <w:t>can</w:t>
      </w:r>
      <w:r w:rsidR="007E33B5">
        <w:rPr>
          <w:rFonts w:ascii="Times New Roman" w:hAnsi="Times New Roman" w:cs="Times New Roman"/>
        </w:rPr>
        <w:t xml:space="preserve"> also be mediated by secondary mutations within domain IV of HER2</w:t>
      </w:r>
      <w:r w:rsidR="00D0789D">
        <w:rPr>
          <w:rFonts w:ascii="Times New Roman" w:hAnsi="Times New Roman" w:cs="Times New Roman"/>
        </w:rPr>
        <w:t xml:space="preserve"> or loss of the extracellular terminal of HER2</w:t>
      </w:r>
      <w:r w:rsidR="00CC525F">
        <w:rPr>
          <w:rFonts w:ascii="Times New Roman" w:hAnsi="Times New Roman" w:cs="Times New Roman"/>
        </w:rPr>
        <w:t xml:space="preserve">. However, these </w:t>
      </w:r>
      <w:r w:rsidR="00F3361D">
        <w:rPr>
          <w:rFonts w:ascii="Times New Roman" w:hAnsi="Times New Roman" w:cs="Times New Roman"/>
        </w:rPr>
        <w:t>alterations</w:t>
      </w:r>
      <w:r w:rsidR="00CC525F">
        <w:rPr>
          <w:rFonts w:ascii="Times New Roman" w:hAnsi="Times New Roman" w:cs="Times New Roman"/>
        </w:rPr>
        <w:t xml:space="preserve"> do not diminish HER2 TKI activity</w:t>
      </w:r>
      <w:r w:rsidR="007E33B5">
        <w:rPr>
          <w:rFonts w:ascii="Times New Roman" w:hAnsi="Times New Roman" w:cs="Times New Roman"/>
        </w:rPr>
        <w:t>.</w:t>
      </w:r>
      <w:r w:rsidR="00D0789D">
        <w:rPr>
          <w:rFonts w:ascii="Times New Roman" w:hAnsi="Times New Roman" w:cs="Times New Roman"/>
        </w:rPr>
        <w:t xml:space="preserve"> </w:t>
      </w:r>
    </w:p>
    <w:p w14:paraId="6B02D1F4" w14:textId="7F83CFEB" w:rsidR="00D07207" w:rsidRPr="00D07207" w:rsidRDefault="00D07207" w:rsidP="001C4851">
      <w:pPr>
        <w:jc w:val="both"/>
        <w:rPr>
          <w:rFonts w:ascii="Times New Roman" w:hAnsi="Times New Roman" w:cs="Times New Roman"/>
        </w:rPr>
      </w:pPr>
    </w:p>
    <w:sectPr w:rsidR="00D07207" w:rsidRPr="00D0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07"/>
    <w:rsid w:val="00020F8F"/>
    <w:rsid w:val="00061546"/>
    <w:rsid w:val="00082544"/>
    <w:rsid w:val="000C2493"/>
    <w:rsid w:val="00122C8D"/>
    <w:rsid w:val="001C4851"/>
    <w:rsid w:val="00273048"/>
    <w:rsid w:val="002D7AF5"/>
    <w:rsid w:val="004F3922"/>
    <w:rsid w:val="004F6032"/>
    <w:rsid w:val="00516D36"/>
    <w:rsid w:val="006145A5"/>
    <w:rsid w:val="00675310"/>
    <w:rsid w:val="007D507A"/>
    <w:rsid w:val="007E33B5"/>
    <w:rsid w:val="00805E3B"/>
    <w:rsid w:val="008854C9"/>
    <w:rsid w:val="00A3296D"/>
    <w:rsid w:val="00A73821"/>
    <w:rsid w:val="00BA0B20"/>
    <w:rsid w:val="00C72C9C"/>
    <w:rsid w:val="00C930C3"/>
    <w:rsid w:val="00CC525F"/>
    <w:rsid w:val="00D07207"/>
    <w:rsid w:val="00D0789D"/>
    <w:rsid w:val="00EC4A83"/>
    <w:rsid w:val="00F2609F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13E4"/>
  <w15:chartTrackingRefBased/>
  <w15:docId w15:val="{EAE60C92-BADD-4A2D-96AD-07ABCCC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Nilsson,Monique B</dc:creator>
  <cp:keywords/>
  <dc:description/>
  <cp:lastModifiedBy>Nilsson,Monique B</cp:lastModifiedBy>
  <cp:revision>2</cp:revision>
  <dcterms:created xsi:type="dcterms:W3CDTF">2024-03-08T23:15:00Z</dcterms:created>
  <dcterms:modified xsi:type="dcterms:W3CDTF">2024-03-08T23:15:00Z</dcterms:modified>
</cp:coreProperties>
</file>