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EEC9" w14:textId="578132A7" w:rsidR="0028551E" w:rsidRPr="00D3289D" w:rsidRDefault="0028551E" w:rsidP="00A965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 w:rsidRPr="00D3289D">
        <w:rPr>
          <w:rFonts w:ascii="Arial" w:eastAsia="Calibri" w:hAnsi="Arial" w:cs="Arial"/>
          <w:b/>
          <w:bCs/>
          <w:sz w:val="32"/>
          <w:szCs w:val="32"/>
        </w:rPr>
        <w:t xml:space="preserve">Leveraging </w:t>
      </w:r>
      <w:r w:rsidR="00A80193" w:rsidRPr="00D3289D">
        <w:rPr>
          <w:rFonts w:ascii="Arial" w:eastAsia="Calibri" w:hAnsi="Arial" w:cs="Arial"/>
          <w:b/>
          <w:bCs/>
          <w:sz w:val="32"/>
          <w:szCs w:val="32"/>
        </w:rPr>
        <w:t>Novel Body Composition Indices and Immuno-Metabolomic Biomarkers to Disentangle the Obesity Paradox in Epithelial Ovarian Cancer</w:t>
      </w:r>
    </w:p>
    <w:p w14:paraId="2E4828EB" w14:textId="77777777" w:rsidR="0028551E" w:rsidRPr="00C57203" w:rsidRDefault="0028551E" w:rsidP="00A965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044E6" w14:textId="23D16A15" w:rsidR="00D967C8" w:rsidRDefault="00D967C8" w:rsidP="00D96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7203">
        <w:rPr>
          <w:rFonts w:ascii="Times New Roman" w:eastAsia="Calibri" w:hAnsi="Times New Roman" w:cs="Times New Roman"/>
          <w:sz w:val="24"/>
          <w:szCs w:val="24"/>
          <w:u w:val="single"/>
        </w:rPr>
        <w:t>Rikki Cannioto</w:t>
      </w:r>
      <w:r w:rsidR="00CE6F86">
        <w:rPr>
          <w:rFonts w:ascii="Times New Roman" w:eastAsia="Calibri" w:hAnsi="Times New Roman" w:cs="Times New Roman"/>
          <w:sz w:val="24"/>
          <w:szCs w:val="24"/>
          <w:u w:val="single"/>
        </w:rPr>
        <w:t>, PhD, EdD</w:t>
      </w:r>
      <w:r w:rsidR="00495A83" w:rsidRPr="00495A83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1</w:t>
      </w:r>
      <w:r w:rsidR="00CE6F86" w:rsidRPr="000B743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E6F86" w:rsidRPr="00C57203">
        <w:rPr>
          <w:rFonts w:ascii="Times New Roman" w:eastAsia="Calibri" w:hAnsi="Times New Roman" w:cs="Times New Roman"/>
          <w:sz w:val="24"/>
          <w:szCs w:val="24"/>
        </w:rPr>
        <w:t>Evan Davis</w:t>
      </w:r>
      <w:r w:rsidR="00CE6F86">
        <w:rPr>
          <w:rFonts w:ascii="Times New Roman" w:eastAsia="Calibri" w:hAnsi="Times New Roman" w:cs="Times New Roman"/>
          <w:sz w:val="24"/>
          <w:szCs w:val="24"/>
        </w:rPr>
        <w:t xml:space="preserve"> PhD, MPH</w:t>
      </w:r>
      <w:r w:rsidR="008B27F4" w:rsidRP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E6F8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97CCD" w:rsidRPr="00C57203">
        <w:rPr>
          <w:rFonts w:ascii="Times New Roman" w:eastAsia="Calibri" w:hAnsi="Times New Roman" w:cs="Times New Roman"/>
          <w:sz w:val="24"/>
          <w:szCs w:val="24"/>
        </w:rPr>
        <w:t>Hua-Hsin Hsiao</w:t>
      </w:r>
      <w:r w:rsidR="004B0276">
        <w:rPr>
          <w:rFonts w:ascii="Times New Roman" w:eastAsia="Calibri" w:hAnsi="Times New Roman" w:cs="Times New Roman"/>
          <w:sz w:val="24"/>
          <w:szCs w:val="24"/>
        </w:rPr>
        <w:t>, M</w:t>
      </w:r>
      <w:r w:rsidR="005745FE">
        <w:rPr>
          <w:rFonts w:ascii="Times New Roman" w:eastAsia="Calibri" w:hAnsi="Times New Roman" w:cs="Times New Roman"/>
          <w:sz w:val="24"/>
          <w:szCs w:val="24"/>
        </w:rPr>
        <w:t>A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02ABC" w:rsidRPr="00C57203">
        <w:rPr>
          <w:rFonts w:ascii="Times New Roman" w:eastAsia="Calibri" w:hAnsi="Times New Roman" w:cs="Times New Roman"/>
          <w:sz w:val="24"/>
          <w:szCs w:val="24"/>
        </w:rPr>
        <w:t>Spencer Rosario,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02ABC" w:rsidRPr="00C57203">
        <w:rPr>
          <w:rFonts w:ascii="Times New Roman" w:eastAsia="Calibri" w:hAnsi="Times New Roman" w:cs="Times New Roman"/>
          <w:sz w:val="24"/>
          <w:szCs w:val="24"/>
        </w:rPr>
        <w:t>Sydney Grant,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02ABC" w:rsidRPr="00C57203">
        <w:rPr>
          <w:rFonts w:ascii="Times New Roman" w:eastAsia="Calibri" w:hAnsi="Times New Roman" w:cs="Times New Roman"/>
          <w:sz w:val="24"/>
          <w:szCs w:val="24"/>
        </w:rPr>
        <w:t>Gyorgy Paragh</w:t>
      </w:r>
      <w:r w:rsidR="00602ABC">
        <w:rPr>
          <w:rFonts w:ascii="Times New Roman" w:eastAsia="Calibri" w:hAnsi="Times New Roman" w:cs="Times New Roman"/>
          <w:sz w:val="24"/>
          <w:szCs w:val="24"/>
        </w:rPr>
        <w:t>, MD,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02ABC">
        <w:rPr>
          <w:rFonts w:ascii="Times New Roman" w:eastAsia="Calibri" w:hAnsi="Times New Roman" w:cs="Times New Roman"/>
          <w:sz w:val="24"/>
          <w:szCs w:val="24"/>
        </w:rPr>
        <w:t>Orla Maguire,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02ABC" w:rsidRPr="00C57203">
        <w:rPr>
          <w:rFonts w:ascii="Times New Roman" w:eastAsia="Calibri" w:hAnsi="Times New Roman" w:cs="Times New Roman"/>
          <w:sz w:val="24"/>
          <w:szCs w:val="24"/>
        </w:rPr>
        <w:t>Hans Minderman,</w:t>
      </w:r>
      <w:r w:rsidR="00602ABC">
        <w:rPr>
          <w:rFonts w:ascii="Times New Roman" w:eastAsia="Calibri" w:hAnsi="Times New Roman" w:cs="Times New Roman"/>
          <w:sz w:val="24"/>
          <w:szCs w:val="24"/>
        </w:rPr>
        <w:t xml:space="preserve">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050DE8">
        <w:rPr>
          <w:rFonts w:ascii="Times New Roman" w:eastAsia="Calibri" w:hAnsi="Times New Roman" w:cs="Times New Roman"/>
          <w:sz w:val="24"/>
          <w:szCs w:val="24"/>
        </w:rPr>
        <w:t>; Angela Omilian, PhD</w:t>
      </w:r>
      <w:r w:rsid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716C8C88" w14:textId="77777777" w:rsidR="00D967C8" w:rsidRDefault="00D967C8" w:rsidP="00D967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408749" w14:textId="33DF6898" w:rsidR="00CE6F86" w:rsidRDefault="00E74875" w:rsidP="00A801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D628FB" w:rsidRPr="00C57203">
        <w:rPr>
          <w:rFonts w:ascii="Times New Roman" w:eastAsia="Calibri" w:hAnsi="Times New Roman" w:cs="Times New Roman"/>
          <w:sz w:val="24"/>
          <w:szCs w:val="24"/>
        </w:rPr>
        <w:t>Department of Cancer Prevention and Control</w:t>
      </w:r>
      <w:r w:rsidR="00B1710D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28FB" w:rsidRPr="00C57203">
        <w:rPr>
          <w:rFonts w:ascii="Times New Roman" w:eastAsia="Calibri" w:hAnsi="Times New Roman" w:cs="Times New Roman"/>
          <w:sz w:val="24"/>
          <w:szCs w:val="24"/>
        </w:rPr>
        <w:t>Roswell Park Comprehensive Cancer Center</w:t>
      </w:r>
      <w:r w:rsidR="00B1710D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28FB" w:rsidRPr="00C57203">
        <w:rPr>
          <w:rFonts w:ascii="Times New Roman" w:eastAsia="Calibri" w:hAnsi="Times New Roman" w:cs="Times New Roman"/>
          <w:sz w:val="24"/>
          <w:szCs w:val="24"/>
        </w:rPr>
        <w:t>Buffalo, NY 1</w:t>
      </w:r>
      <w:r w:rsidR="00B1710D" w:rsidRPr="00C57203">
        <w:rPr>
          <w:rFonts w:ascii="Times New Roman" w:eastAsia="Calibri" w:hAnsi="Times New Roman" w:cs="Times New Roman"/>
          <w:sz w:val="24"/>
          <w:szCs w:val="24"/>
        </w:rPr>
        <w:t>4</w:t>
      </w:r>
      <w:r w:rsidR="00D628FB" w:rsidRPr="00C57203">
        <w:rPr>
          <w:rFonts w:ascii="Times New Roman" w:eastAsia="Calibri" w:hAnsi="Times New Roman" w:cs="Times New Roman"/>
          <w:sz w:val="24"/>
          <w:szCs w:val="24"/>
        </w:rPr>
        <w:t>263</w:t>
      </w:r>
      <w:r w:rsidR="00B1710D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28FB" w:rsidRPr="00C57203">
        <w:rPr>
          <w:rFonts w:ascii="Times New Roman" w:eastAsia="Calibri" w:hAnsi="Times New Roman" w:cs="Times New Roman"/>
          <w:sz w:val="24"/>
          <w:szCs w:val="24"/>
        </w:rPr>
        <w:t>USA</w:t>
      </w:r>
      <w:r w:rsidR="00B1710D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34AC5F" w14:textId="05A07FA1" w:rsidR="00CE6F86" w:rsidRDefault="00E74875" w:rsidP="00CE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7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26674" w:rsidRPr="003C0759">
        <w:rPr>
          <w:rFonts w:ascii="Times New Roman" w:eastAsia="Calibri" w:hAnsi="Times New Roman" w:cs="Times New Roman"/>
          <w:sz w:val="24"/>
          <w:szCs w:val="24"/>
        </w:rPr>
        <w:t>Department</w:t>
      </w:r>
      <w:r w:rsidR="009D669F" w:rsidRPr="003C0759">
        <w:rPr>
          <w:rFonts w:ascii="Times New Roman" w:eastAsia="Calibri" w:hAnsi="Times New Roman" w:cs="Times New Roman"/>
          <w:sz w:val="24"/>
          <w:szCs w:val="24"/>
        </w:rPr>
        <w:t>s of</w:t>
      </w:r>
      <w:r w:rsidR="004F34E7" w:rsidRPr="003C0759">
        <w:rPr>
          <w:rFonts w:ascii="Times New Roman" w:eastAsia="Calibri" w:hAnsi="Times New Roman" w:cs="Times New Roman"/>
          <w:sz w:val="24"/>
          <w:szCs w:val="24"/>
        </w:rPr>
        <w:t xml:space="preserve"> Cancer Epidemiology and Gastrointestinal Oncology, </w:t>
      </w:r>
      <w:r w:rsidR="00185BCC" w:rsidRPr="00C57203">
        <w:rPr>
          <w:rFonts w:ascii="Times New Roman" w:eastAsia="Calibri" w:hAnsi="Times New Roman" w:cs="Times New Roman"/>
          <w:sz w:val="24"/>
          <w:szCs w:val="24"/>
        </w:rPr>
        <w:t xml:space="preserve">Moffitt Cancer Center, Tampa, FL, </w:t>
      </w:r>
      <w:r w:rsidR="00D3289D" w:rsidRPr="00C57203">
        <w:rPr>
          <w:rFonts w:ascii="Times New Roman" w:eastAsia="Calibri" w:hAnsi="Times New Roman" w:cs="Times New Roman"/>
          <w:sz w:val="24"/>
          <w:szCs w:val="24"/>
        </w:rPr>
        <w:t xml:space="preserve">33612, </w:t>
      </w:r>
      <w:r w:rsidR="00185BCC" w:rsidRPr="00C57203">
        <w:rPr>
          <w:rFonts w:ascii="Times New Roman" w:eastAsia="Calibri" w:hAnsi="Times New Roman" w:cs="Times New Roman"/>
          <w:sz w:val="24"/>
          <w:szCs w:val="24"/>
        </w:rPr>
        <w:t>USA</w:t>
      </w:r>
    </w:p>
    <w:p w14:paraId="518EE138" w14:textId="442D2B42" w:rsidR="00CE6F86" w:rsidRDefault="008B239F" w:rsidP="00CE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C57203">
        <w:rPr>
          <w:rFonts w:ascii="Times New Roman" w:eastAsia="Calibri" w:hAnsi="Times New Roman" w:cs="Times New Roman"/>
          <w:sz w:val="24"/>
          <w:szCs w:val="24"/>
        </w:rPr>
        <w:t>Department of Biostatistics and Bioinformatics</w:t>
      </w:r>
      <w:r w:rsidR="000B7438">
        <w:rPr>
          <w:rFonts w:ascii="Times New Roman" w:eastAsia="Calibri" w:hAnsi="Times New Roman" w:cs="Times New Roman"/>
          <w:sz w:val="24"/>
          <w:szCs w:val="24"/>
        </w:rPr>
        <w:t>,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2B2" w:rsidRPr="00C57203">
        <w:rPr>
          <w:rFonts w:ascii="Times New Roman" w:eastAsia="Calibri" w:hAnsi="Times New Roman" w:cs="Times New Roman"/>
          <w:sz w:val="24"/>
          <w:szCs w:val="24"/>
        </w:rPr>
        <w:t xml:space="preserve">Roswell Park Comprehensive Cancer Center, Buffalo, NY 14263, USA </w:t>
      </w:r>
    </w:p>
    <w:p w14:paraId="0AB7A2DC" w14:textId="13E16510" w:rsidR="00CE6F86" w:rsidRDefault="008B239F" w:rsidP="00CE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3399885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93333E" w:rsidRPr="00C57203">
        <w:rPr>
          <w:rFonts w:ascii="Times New Roman" w:eastAsia="Calibri" w:hAnsi="Times New Roman" w:cs="Times New Roman"/>
          <w:sz w:val="24"/>
          <w:szCs w:val="24"/>
        </w:rPr>
        <w:t>Department of Dermatology,</w:t>
      </w:r>
      <w:r w:rsidR="0093333E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33E" w:rsidRPr="00C57203">
        <w:rPr>
          <w:rFonts w:ascii="Times New Roman" w:eastAsia="Calibri" w:hAnsi="Times New Roman" w:cs="Times New Roman"/>
          <w:sz w:val="24"/>
          <w:szCs w:val="24"/>
        </w:rPr>
        <w:t>Roswell Park Comprehensive Cancer Center, Buffalo, NY 14263, USA</w:t>
      </w:r>
      <w:bookmarkEnd w:id="0"/>
      <w:r w:rsidR="00E91420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3AB804" w14:textId="7705ECC9" w:rsidR="00CE6F86" w:rsidRDefault="000B7438" w:rsidP="00CE6F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="003C0759" w:rsidRPr="00C57203">
        <w:rPr>
          <w:rFonts w:ascii="Times New Roman" w:eastAsia="Calibri" w:hAnsi="Times New Roman" w:cs="Times New Roman"/>
          <w:sz w:val="24"/>
          <w:szCs w:val="24"/>
        </w:rPr>
        <w:t>Flow &amp; Immune Analysis Shared Resource, Roswell Park Comprehensive Cancer Center, Buffalo, NY 14263, USA</w:t>
      </w:r>
      <w:r w:rsidR="003C07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0CD782" w14:textId="77777777" w:rsidR="00E90AF3" w:rsidRPr="00C57203" w:rsidRDefault="00E90AF3" w:rsidP="00D62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49D241" w14:textId="6B554F9A" w:rsidR="008C182D" w:rsidRPr="00C57203" w:rsidRDefault="00375A75" w:rsidP="00D62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203">
        <w:rPr>
          <w:rFonts w:ascii="Times New Roman" w:eastAsia="Calibri" w:hAnsi="Times New Roman" w:cs="Times New Roman"/>
          <w:sz w:val="24"/>
          <w:szCs w:val="24"/>
        </w:rPr>
        <w:t>A</w:t>
      </w:r>
      <w:r w:rsidR="009D48FA" w:rsidRPr="00C57203">
        <w:rPr>
          <w:rFonts w:ascii="Times New Roman" w:eastAsia="Calibri" w:hAnsi="Times New Roman" w:cs="Times New Roman"/>
          <w:sz w:val="24"/>
          <w:szCs w:val="24"/>
        </w:rPr>
        <w:t xml:space="preserve"> fundamental conundrum regarding our understanding of how </w:t>
      </w:r>
      <w:r w:rsidR="009D48FA" w:rsidRPr="00C57203">
        <w:rPr>
          <w:rFonts w:ascii="Times New Roman" w:eastAsia="Calibri" w:hAnsi="Times New Roman" w:cs="Times New Roman"/>
          <w:sz w:val="24"/>
          <w:szCs w:val="24"/>
        </w:rPr>
        <w:t>obesity</w:t>
      </w:r>
      <w:r w:rsidR="009D48FA" w:rsidRPr="00C57203">
        <w:rPr>
          <w:rFonts w:ascii="Times New Roman" w:eastAsia="Calibri" w:hAnsi="Times New Roman" w:cs="Times New Roman"/>
          <w:sz w:val="24"/>
          <w:szCs w:val="24"/>
        </w:rPr>
        <w:t xml:space="preserve"> impacts immunity and cancer outcomes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currently </w:t>
      </w:r>
      <w:r w:rsidR="009D48FA" w:rsidRPr="00C57203">
        <w:rPr>
          <w:rFonts w:ascii="Times New Roman" w:eastAsia="Calibri" w:hAnsi="Times New Roman" w:cs="Times New Roman"/>
          <w:sz w:val="24"/>
          <w:szCs w:val="24"/>
        </w:rPr>
        <w:t xml:space="preserve">exists. </w:t>
      </w:r>
      <w:r w:rsidR="0070106B" w:rsidRPr="00C57203">
        <w:rPr>
          <w:rFonts w:ascii="Times New Roman" w:eastAsia="Calibri" w:hAnsi="Times New Roman" w:cs="Times New Roman"/>
          <w:sz w:val="24"/>
          <w:szCs w:val="24"/>
        </w:rPr>
        <w:t>P</w:t>
      </w:r>
      <w:r w:rsidR="006723EB" w:rsidRPr="00C57203">
        <w:rPr>
          <w:rFonts w:ascii="Times New Roman" w:eastAsia="Calibri" w:hAnsi="Times New Roman" w:cs="Times New Roman"/>
          <w:sz w:val="24"/>
          <w:szCs w:val="24"/>
        </w:rPr>
        <w:t>re-clinical evidence</w:t>
      </w:r>
      <w:r w:rsidR="00F91652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A4C" w:rsidRPr="00C57203">
        <w:rPr>
          <w:rFonts w:ascii="Times New Roman" w:eastAsia="Calibri" w:hAnsi="Times New Roman" w:cs="Times New Roman"/>
          <w:sz w:val="24"/>
          <w:szCs w:val="24"/>
        </w:rPr>
        <w:t>indicates</w:t>
      </w:r>
      <w:r w:rsidR="006A5BF1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652" w:rsidRPr="00C57203">
        <w:rPr>
          <w:rFonts w:ascii="Times New Roman" w:eastAsia="Calibri" w:hAnsi="Times New Roman" w:cs="Times New Roman"/>
          <w:sz w:val="24"/>
          <w:szCs w:val="24"/>
        </w:rPr>
        <w:t>obesity leads to immunosuppression and tumor progression</w:t>
      </w:r>
      <w:r w:rsidR="006723EB" w:rsidRPr="00C57203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 w:rsidR="00787375" w:rsidRPr="00C57203">
        <w:rPr>
          <w:rFonts w:ascii="Times New Roman" w:eastAsia="Calibri" w:hAnsi="Times New Roman" w:cs="Times New Roman"/>
          <w:sz w:val="24"/>
          <w:szCs w:val="24"/>
        </w:rPr>
        <w:t xml:space="preserve">ovarian </w:t>
      </w:r>
      <w:r w:rsidR="00DA58D7" w:rsidRPr="00C57203">
        <w:rPr>
          <w:rFonts w:ascii="Times New Roman" w:eastAsia="Calibri" w:hAnsi="Times New Roman" w:cs="Times New Roman"/>
          <w:sz w:val="24"/>
          <w:szCs w:val="24"/>
        </w:rPr>
        <w:t>tumor models</w:t>
      </w:r>
      <w:r w:rsidR="00F91652" w:rsidRPr="00C57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5818" w:rsidRPr="00C57203">
        <w:rPr>
          <w:rFonts w:ascii="Times New Roman" w:eastAsia="Calibri" w:hAnsi="Times New Roman" w:cs="Times New Roman"/>
          <w:sz w:val="24"/>
          <w:szCs w:val="24"/>
        </w:rPr>
        <w:t xml:space="preserve">Yet, the impact of </w:t>
      </w:r>
      <w:r w:rsidR="00626F7D" w:rsidRPr="00C57203">
        <w:rPr>
          <w:rFonts w:ascii="Times New Roman" w:eastAsia="Calibri" w:hAnsi="Times New Roman" w:cs="Times New Roman"/>
          <w:sz w:val="24"/>
          <w:szCs w:val="24"/>
        </w:rPr>
        <w:t>body composition</w:t>
      </w:r>
      <w:r w:rsidR="009635AC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818" w:rsidRPr="00C57203">
        <w:rPr>
          <w:rFonts w:ascii="Times New Roman" w:eastAsia="Calibri" w:hAnsi="Times New Roman" w:cs="Times New Roman"/>
          <w:sz w:val="24"/>
          <w:szCs w:val="24"/>
        </w:rPr>
        <w:t xml:space="preserve">on epithelial ovarian cancer (EOC) outcomes remains poorly understood, with </w:t>
      </w:r>
      <w:r w:rsidR="00E76E4E" w:rsidRPr="00C57203">
        <w:rPr>
          <w:rFonts w:ascii="Times New Roman" w:eastAsia="Calibri" w:hAnsi="Times New Roman" w:cs="Times New Roman"/>
          <w:sz w:val="24"/>
          <w:szCs w:val="24"/>
        </w:rPr>
        <w:t>recent data</w:t>
      </w:r>
      <w:r w:rsidR="00A85818" w:rsidRPr="00C57203">
        <w:rPr>
          <w:rFonts w:ascii="Times New Roman" w:eastAsia="Calibri" w:hAnsi="Times New Roman" w:cs="Times New Roman"/>
          <w:sz w:val="24"/>
          <w:szCs w:val="24"/>
        </w:rPr>
        <w:t xml:space="preserve"> suggesting </w:t>
      </w:r>
      <w:r w:rsidR="00E21E15" w:rsidRPr="00C57203">
        <w:rPr>
          <w:rFonts w:ascii="Times New Roman" w:eastAsia="Calibri" w:hAnsi="Times New Roman" w:cs="Times New Roman"/>
          <w:sz w:val="24"/>
          <w:szCs w:val="24"/>
        </w:rPr>
        <w:t xml:space="preserve">there is </w:t>
      </w:r>
      <w:r w:rsidR="009E6EF9">
        <w:rPr>
          <w:rFonts w:ascii="Times New Roman" w:eastAsia="Calibri" w:hAnsi="Times New Roman" w:cs="Times New Roman"/>
          <w:sz w:val="24"/>
          <w:szCs w:val="24"/>
        </w:rPr>
        <w:t xml:space="preserve">either </w:t>
      </w:r>
      <w:r w:rsidR="00A85818" w:rsidRPr="00C57203">
        <w:rPr>
          <w:rFonts w:ascii="Times New Roman" w:eastAsia="Calibri" w:hAnsi="Times New Roman" w:cs="Times New Roman"/>
          <w:sz w:val="24"/>
          <w:szCs w:val="24"/>
        </w:rPr>
        <w:t>no association or an obesity paradox</w:t>
      </w:r>
      <w:r w:rsidR="008969EE" w:rsidRPr="00C57203">
        <w:rPr>
          <w:rFonts w:ascii="Times New Roman" w:eastAsia="Calibri" w:hAnsi="Times New Roman" w:cs="Times New Roman"/>
          <w:sz w:val="24"/>
          <w:szCs w:val="24"/>
        </w:rPr>
        <w:t>.</w:t>
      </w:r>
      <w:r w:rsidR="0065597B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99B" w:rsidRPr="00C57203">
        <w:rPr>
          <w:rFonts w:ascii="Times New Roman" w:eastAsia="Calibri" w:hAnsi="Times New Roman" w:cs="Times New Roman"/>
          <w:sz w:val="24"/>
          <w:szCs w:val="24"/>
        </w:rPr>
        <w:t>However</w:t>
      </w:r>
      <w:r w:rsidR="00626F7D" w:rsidRPr="00C57203">
        <w:rPr>
          <w:rFonts w:ascii="Times New Roman" w:eastAsia="Calibri" w:hAnsi="Times New Roman" w:cs="Times New Roman"/>
          <w:sz w:val="24"/>
          <w:szCs w:val="24"/>
        </w:rPr>
        <w:t>, w</w:t>
      </w:r>
      <w:r w:rsidR="002621B8" w:rsidRPr="00C57203">
        <w:rPr>
          <w:rFonts w:ascii="Times New Roman" w:eastAsia="Calibri" w:hAnsi="Times New Roman" w:cs="Times New Roman"/>
          <w:sz w:val="24"/>
          <w:szCs w:val="24"/>
        </w:rPr>
        <w:t>e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 xml:space="preserve"> recently reported that</w:t>
      </w:r>
      <w:r w:rsidR="0082459D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0C6" w:rsidRPr="00C57203">
        <w:rPr>
          <w:rFonts w:ascii="Times New Roman" w:eastAsia="Calibri" w:hAnsi="Times New Roman" w:cs="Times New Roman"/>
          <w:sz w:val="24"/>
          <w:szCs w:val="24"/>
        </w:rPr>
        <w:t>high</w:t>
      </w:r>
      <w:r w:rsidR="00CE6C05" w:rsidRPr="00C57203">
        <w:rPr>
          <w:rFonts w:ascii="Times New Roman" w:eastAsia="Calibri" w:hAnsi="Times New Roman" w:cs="Times New Roman"/>
          <w:sz w:val="24"/>
          <w:szCs w:val="24"/>
        </w:rPr>
        <w:t>-</w:t>
      </w:r>
      <w:r w:rsidR="000660C6" w:rsidRPr="00C57203">
        <w:rPr>
          <w:rFonts w:ascii="Times New Roman" w:eastAsia="Calibri" w:hAnsi="Times New Roman" w:cs="Times New Roman"/>
          <w:sz w:val="24"/>
          <w:szCs w:val="24"/>
        </w:rPr>
        <w:t xml:space="preserve">adiposity </w:t>
      </w:r>
      <w:r w:rsidR="00361BD3" w:rsidRPr="00C57203">
        <w:rPr>
          <w:rFonts w:ascii="Times New Roman" w:eastAsia="Calibri" w:hAnsi="Times New Roman" w:cs="Times New Roman"/>
          <w:sz w:val="24"/>
          <w:szCs w:val="24"/>
        </w:rPr>
        <w:t>and</w:t>
      </w:r>
      <w:r w:rsidR="000660C6" w:rsidRPr="00C57203">
        <w:rPr>
          <w:rFonts w:ascii="Times New Roman" w:eastAsia="Calibri" w:hAnsi="Times New Roman" w:cs="Times New Roman"/>
          <w:sz w:val="24"/>
          <w:szCs w:val="24"/>
        </w:rPr>
        <w:t xml:space="preserve"> low</w:t>
      </w:r>
      <w:r w:rsidR="00CE6C05" w:rsidRPr="00C57203">
        <w:rPr>
          <w:rFonts w:ascii="Times New Roman" w:eastAsia="Calibri" w:hAnsi="Times New Roman" w:cs="Times New Roman"/>
          <w:sz w:val="24"/>
          <w:szCs w:val="24"/>
        </w:rPr>
        <w:t>-</w:t>
      </w:r>
      <w:r w:rsidR="000660C6" w:rsidRPr="00C57203">
        <w:rPr>
          <w:rFonts w:ascii="Times New Roman" w:eastAsia="Calibri" w:hAnsi="Times New Roman" w:cs="Times New Roman"/>
          <w:sz w:val="24"/>
          <w:szCs w:val="24"/>
        </w:rPr>
        <w:t xml:space="preserve">muscle </w:t>
      </w:r>
      <w:r w:rsidR="0082459D" w:rsidRPr="00C57203">
        <w:rPr>
          <w:rFonts w:ascii="Times New Roman" w:eastAsia="Calibri" w:hAnsi="Times New Roman" w:cs="Times New Roman"/>
          <w:sz w:val="24"/>
          <w:szCs w:val="24"/>
        </w:rPr>
        <w:t xml:space="preserve">‘risk’ body composition </w:t>
      </w:r>
      <w:r w:rsidR="00EE6561" w:rsidRPr="00C57203">
        <w:rPr>
          <w:rFonts w:ascii="Times New Roman" w:eastAsia="Calibri" w:hAnsi="Times New Roman" w:cs="Times New Roman"/>
          <w:sz w:val="24"/>
          <w:szCs w:val="24"/>
        </w:rPr>
        <w:t>profiles</w:t>
      </w:r>
      <w:r w:rsidR="00EE6561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>before chemotherapy are associated with</w:t>
      </w:r>
      <w:r w:rsidR="00477585" w:rsidRPr="00C57203">
        <w:rPr>
          <w:rFonts w:ascii="Times New Roman" w:eastAsia="Calibri" w:hAnsi="Times New Roman" w:cs="Times New Roman"/>
          <w:sz w:val="24"/>
          <w:szCs w:val="24"/>
        </w:rPr>
        <w:t xml:space="preserve"> up to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 xml:space="preserve"> two-fold increases in EOC mortality</w:t>
      </w:r>
      <w:r w:rsidR="0082459D" w:rsidRPr="00C57203">
        <w:rPr>
          <w:rFonts w:ascii="Times New Roman" w:eastAsia="Calibri" w:hAnsi="Times New Roman" w:cs="Times New Roman"/>
          <w:sz w:val="24"/>
          <w:szCs w:val="24"/>
        </w:rPr>
        <w:t xml:space="preserve"> in comparison to patients with optimal body composition (high muscle/low adiposity)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 xml:space="preserve">, but </w:t>
      </w:r>
      <w:r w:rsidR="002621B8" w:rsidRPr="00C57203">
        <w:rPr>
          <w:rFonts w:ascii="Times New Roman" w:eastAsia="Calibri" w:hAnsi="Times New Roman" w:cs="Times New Roman"/>
          <w:sz w:val="24"/>
          <w:szCs w:val="24"/>
        </w:rPr>
        <w:t xml:space="preserve">whether </w:t>
      </w:r>
      <w:r w:rsidR="009E07AC" w:rsidRPr="00C57203">
        <w:rPr>
          <w:rFonts w:ascii="Times New Roman" w:eastAsia="Calibri" w:hAnsi="Times New Roman" w:cs="Times New Roman"/>
          <w:sz w:val="24"/>
          <w:szCs w:val="24"/>
        </w:rPr>
        <w:t xml:space="preserve">body composition is associated with immunity in </w:t>
      </w:r>
      <w:r w:rsidR="00095944">
        <w:rPr>
          <w:rFonts w:ascii="Times New Roman" w:eastAsia="Calibri" w:hAnsi="Times New Roman" w:cs="Times New Roman"/>
          <w:sz w:val="24"/>
          <w:szCs w:val="24"/>
        </w:rPr>
        <w:t xml:space="preserve">EOC </w:t>
      </w:r>
      <w:r w:rsidR="009E07AC" w:rsidRPr="00C57203">
        <w:rPr>
          <w:rFonts w:ascii="Times New Roman" w:eastAsia="Calibri" w:hAnsi="Times New Roman" w:cs="Times New Roman"/>
          <w:sz w:val="24"/>
          <w:szCs w:val="24"/>
        </w:rPr>
        <w:t>patients</w:t>
      </w:r>
      <w:r w:rsidR="00F33B9F" w:rsidRPr="00C57203">
        <w:rPr>
          <w:rFonts w:ascii="Times New Roman" w:eastAsia="Calibri" w:hAnsi="Times New Roman" w:cs="Times New Roman"/>
          <w:sz w:val="24"/>
          <w:szCs w:val="24"/>
        </w:rPr>
        <w:t xml:space="preserve"> remains unknown.</w:t>
      </w:r>
      <w:r w:rsidR="00062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10C" w:rsidRPr="00C57203">
        <w:rPr>
          <w:rFonts w:ascii="Times New Roman" w:eastAsia="Calibri" w:hAnsi="Times New Roman" w:cs="Times New Roman"/>
          <w:sz w:val="24"/>
          <w:szCs w:val="24"/>
        </w:rPr>
        <w:t>Herein, w</w:t>
      </w:r>
      <w:r w:rsidR="00EE6561" w:rsidRPr="00C57203">
        <w:rPr>
          <w:rFonts w:ascii="Times New Roman" w:eastAsia="Calibri" w:hAnsi="Times New Roman" w:cs="Times New Roman"/>
          <w:sz w:val="24"/>
          <w:szCs w:val="24"/>
        </w:rPr>
        <w:t>e</w:t>
      </w:r>
      <w:r w:rsidR="00AF1349" w:rsidRPr="00C57203">
        <w:rPr>
          <w:rFonts w:ascii="Times New Roman" w:eastAsia="Calibri" w:hAnsi="Times New Roman" w:cs="Times New Roman"/>
          <w:sz w:val="24"/>
          <w:szCs w:val="24"/>
        </w:rPr>
        <w:t xml:space="preserve"> sought to</w:t>
      </w:r>
      <w:r w:rsidR="00926D90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349" w:rsidRPr="00C57203">
        <w:rPr>
          <w:rFonts w:ascii="Times New Roman" w:eastAsia="Calibri" w:hAnsi="Times New Roman" w:cs="Times New Roman"/>
          <w:sz w:val="24"/>
          <w:szCs w:val="24"/>
        </w:rPr>
        <w:t xml:space="preserve">define </w:t>
      </w:r>
      <w:r w:rsidR="00926D90" w:rsidRPr="00C5720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F1349" w:rsidRPr="00C57203">
        <w:rPr>
          <w:rFonts w:ascii="Times New Roman" w:eastAsia="Calibri" w:hAnsi="Times New Roman" w:cs="Times New Roman"/>
          <w:sz w:val="24"/>
          <w:szCs w:val="24"/>
        </w:rPr>
        <w:t xml:space="preserve">association of </w:t>
      </w:r>
      <w:r w:rsidR="006F5F9D" w:rsidRPr="00C57203">
        <w:rPr>
          <w:rFonts w:ascii="Times New Roman" w:eastAsia="Calibri" w:hAnsi="Times New Roman" w:cs="Times New Roman"/>
          <w:sz w:val="24"/>
          <w:szCs w:val="24"/>
        </w:rPr>
        <w:t xml:space="preserve">immuno-metabolomic 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>biomarkers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406" w:rsidRPr="00C57203">
        <w:rPr>
          <w:rFonts w:ascii="Times New Roman" w:eastAsia="Calibri" w:hAnsi="Times New Roman" w:cs="Times New Roman"/>
          <w:sz w:val="24"/>
          <w:szCs w:val="24"/>
        </w:rPr>
        <w:t>with</w:t>
      </w:r>
      <w:r w:rsidR="00B76CF5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 xml:space="preserve">body composition </w:t>
      </w:r>
      <w:r w:rsidR="009D794B" w:rsidRPr="00C57203">
        <w:rPr>
          <w:rFonts w:ascii="Times New Roman" w:eastAsia="Calibri" w:hAnsi="Times New Roman" w:cs="Times New Roman"/>
          <w:sz w:val="24"/>
          <w:szCs w:val="24"/>
        </w:rPr>
        <w:t>profiles</w:t>
      </w:r>
      <w:r w:rsidR="008C182D" w:rsidRPr="00C572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7393A6" w14:textId="77777777" w:rsidR="0065597B" w:rsidRPr="00C57203" w:rsidRDefault="0065597B" w:rsidP="00D62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43D06E" w14:textId="304323BA" w:rsidR="0065597B" w:rsidRPr="00C57203" w:rsidRDefault="0065597B" w:rsidP="00D628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Leveraging </w:t>
      </w:r>
      <w:r w:rsidR="004F6825" w:rsidRPr="00C57203">
        <w:rPr>
          <w:rFonts w:ascii="Times New Roman" w:eastAsia="Calibri" w:hAnsi="Times New Roman" w:cs="Times New Roman"/>
          <w:sz w:val="24"/>
          <w:szCs w:val="24"/>
        </w:rPr>
        <w:t xml:space="preserve">CT-based body composition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data and biospecimens from </w:t>
      </w:r>
      <w:r w:rsidR="00D7383B" w:rsidRPr="00C57203">
        <w:rPr>
          <w:rFonts w:ascii="Times New Roman" w:eastAsia="Calibri" w:hAnsi="Times New Roman" w:cs="Times New Roman"/>
          <w:sz w:val="24"/>
          <w:szCs w:val="24"/>
        </w:rPr>
        <w:t xml:space="preserve">500 </w:t>
      </w:r>
      <w:r w:rsidRPr="00C57203">
        <w:rPr>
          <w:rFonts w:ascii="Times New Roman" w:eastAsia="Calibri" w:hAnsi="Times New Roman" w:cs="Times New Roman"/>
          <w:sz w:val="24"/>
          <w:szCs w:val="24"/>
        </w:rPr>
        <w:t>patients</w:t>
      </w:r>
      <w:r w:rsidR="00AE4AC7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203">
        <w:rPr>
          <w:rFonts w:ascii="Times New Roman" w:eastAsia="Calibri" w:hAnsi="Times New Roman" w:cs="Times New Roman"/>
          <w:sz w:val="24"/>
          <w:szCs w:val="24"/>
        </w:rPr>
        <w:t>in the Body Composition and Epithelial Ovarian Cancer Survival Study</w:t>
      </w:r>
      <w:r w:rsidR="0082459D" w:rsidRPr="00C57203">
        <w:rPr>
          <w:rFonts w:ascii="Times New Roman" w:eastAsia="Calibri" w:hAnsi="Times New Roman" w:cs="Times New Roman"/>
          <w:sz w:val="24"/>
          <w:szCs w:val="24"/>
        </w:rPr>
        <w:t xml:space="preserve"> (PI: Cannioto)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, muscle and adiposity cross-sectional area was </w:t>
      </w:r>
      <w:r w:rsidR="008F1704" w:rsidRPr="00C57203">
        <w:rPr>
          <w:rFonts w:ascii="Times New Roman" w:eastAsia="Calibri" w:hAnsi="Times New Roman" w:cs="Times New Roman"/>
          <w:sz w:val="24"/>
          <w:szCs w:val="24"/>
        </w:rPr>
        <w:t xml:space="preserve">dichotomized as high/low adiposity and </w:t>
      </w:r>
      <w:r w:rsidR="00F84262" w:rsidRPr="00C57203">
        <w:rPr>
          <w:rFonts w:ascii="Times New Roman" w:eastAsia="Calibri" w:hAnsi="Times New Roman" w:cs="Times New Roman"/>
          <w:sz w:val="24"/>
          <w:szCs w:val="24"/>
        </w:rPr>
        <w:t>normal</w:t>
      </w:r>
      <w:r w:rsidR="00FA765C" w:rsidRPr="00C57203">
        <w:rPr>
          <w:rFonts w:ascii="Times New Roman" w:eastAsia="Calibri" w:hAnsi="Times New Roman" w:cs="Times New Roman"/>
          <w:sz w:val="24"/>
          <w:szCs w:val="24"/>
        </w:rPr>
        <w:t>/</w:t>
      </w:r>
      <w:r w:rsidR="00F84262" w:rsidRPr="00C57203">
        <w:rPr>
          <w:rFonts w:ascii="Times New Roman" w:eastAsia="Calibri" w:hAnsi="Times New Roman" w:cs="Times New Roman"/>
          <w:sz w:val="24"/>
          <w:szCs w:val="24"/>
        </w:rPr>
        <w:t xml:space="preserve">low </w:t>
      </w:r>
      <w:r w:rsidR="00722C87" w:rsidRPr="00C57203">
        <w:rPr>
          <w:rFonts w:ascii="Times New Roman" w:eastAsia="Calibri" w:hAnsi="Times New Roman" w:cs="Times New Roman"/>
          <w:sz w:val="24"/>
          <w:szCs w:val="24"/>
        </w:rPr>
        <w:t>s</w:t>
      </w:r>
      <w:r w:rsidRPr="00C57203">
        <w:rPr>
          <w:rFonts w:ascii="Times New Roman" w:eastAsia="Calibri" w:hAnsi="Times New Roman" w:cs="Times New Roman"/>
          <w:sz w:val="24"/>
          <w:szCs w:val="24"/>
        </w:rPr>
        <w:t>keletal muscle index</w:t>
      </w:r>
      <w:r w:rsidR="00F84262" w:rsidRPr="00C57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4CD8">
        <w:rPr>
          <w:rFonts w:ascii="Times New Roman" w:eastAsia="Calibri" w:hAnsi="Times New Roman" w:cs="Times New Roman"/>
          <w:sz w:val="24"/>
          <w:szCs w:val="24"/>
        </w:rPr>
        <w:t>Treatment-naïve s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erum samples </w:t>
      </w:r>
      <w:r w:rsidR="0086562B" w:rsidRPr="00C57203">
        <w:rPr>
          <w:rFonts w:ascii="Times New Roman" w:eastAsia="Calibri" w:hAnsi="Times New Roman" w:cs="Times New Roman"/>
          <w:sz w:val="24"/>
          <w:szCs w:val="24"/>
        </w:rPr>
        <w:t>from</w:t>
      </w:r>
      <w:r w:rsidR="00E7748E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E46" w:rsidRPr="00C57203">
        <w:rPr>
          <w:rFonts w:ascii="Times New Roman" w:eastAsia="Calibri" w:hAnsi="Times New Roman" w:cs="Times New Roman"/>
          <w:sz w:val="24"/>
          <w:szCs w:val="24"/>
        </w:rPr>
        <w:t xml:space="preserve">200 </w:t>
      </w:r>
      <w:r w:rsidR="00E7748E" w:rsidRPr="00C57203">
        <w:rPr>
          <w:rFonts w:ascii="Times New Roman" w:eastAsia="Calibri" w:hAnsi="Times New Roman" w:cs="Times New Roman"/>
          <w:sz w:val="24"/>
          <w:szCs w:val="24"/>
        </w:rPr>
        <w:t xml:space="preserve">patients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were </w:t>
      </w:r>
      <w:r w:rsidR="0089511B" w:rsidRPr="00C57203">
        <w:rPr>
          <w:rFonts w:ascii="Times New Roman" w:eastAsia="Calibri" w:hAnsi="Times New Roman" w:cs="Times New Roman"/>
          <w:sz w:val="24"/>
          <w:szCs w:val="24"/>
        </w:rPr>
        <w:t>assayed</w:t>
      </w:r>
      <w:r w:rsidR="0089511B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using Biocrates MxP Quant 500 for targeted metabolomics and Luminex kits for adipokines and Th1/Th2 cytokines. Limma moderated T-tests were used to identify differentially abundant </w:t>
      </w:r>
      <w:r w:rsidR="00907B7A" w:rsidRPr="00C57203">
        <w:rPr>
          <w:rFonts w:ascii="Times New Roman" w:eastAsia="Calibri" w:hAnsi="Times New Roman" w:cs="Times New Roman"/>
          <w:sz w:val="24"/>
          <w:szCs w:val="24"/>
        </w:rPr>
        <w:t>markers</w:t>
      </w:r>
      <w:r w:rsidRPr="00C57203">
        <w:rPr>
          <w:rFonts w:ascii="Times New Roman" w:eastAsia="Calibri" w:hAnsi="Times New Roman" w:cs="Times New Roman"/>
          <w:sz w:val="24"/>
          <w:szCs w:val="24"/>
        </w:rPr>
        <w:t>.</w:t>
      </w:r>
      <w:r w:rsidR="005D73CA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3942B1" w14:textId="77777777" w:rsidR="0028551E" w:rsidRPr="00C57203" w:rsidRDefault="0028551E" w:rsidP="00474A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D2B7F4" w14:textId="248BA002" w:rsidR="0028551E" w:rsidRPr="00C57203" w:rsidRDefault="00962C7F" w:rsidP="00A801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203">
        <w:rPr>
          <w:rFonts w:ascii="Times New Roman" w:eastAsia="Calibri" w:hAnsi="Times New Roman" w:cs="Times New Roman"/>
          <w:sz w:val="24"/>
          <w:szCs w:val="24"/>
        </w:rPr>
        <w:t>R</w:t>
      </w:r>
      <w:r w:rsidR="0082459D" w:rsidRPr="00C57203">
        <w:rPr>
          <w:rFonts w:ascii="Times New Roman" w:eastAsia="Calibri" w:hAnsi="Times New Roman" w:cs="Times New Roman"/>
          <w:sz w:val="24"/>
          <w:szCs w:val="24"/>
        </w:rPr>
        <w:t xml:space="preserve">isk </w:t>
      </w:r>
      <w:r w:rsidR="00D93E46" w:rsidRPr="00C57203">
        <w:rPr>
          <w:rFonts w:ascii="Times New Roman" w:eastAsia="Calibri" w:hAnsi="Times New Roman" w:cs="Times New Roman"/>
          <w:sz w:val="24"/>
          <w:szCs w:val="24"/>
        </w:rPr>
        <w:t>profiles</w:t>
      </w:r>
      <w:r w:rsidR="00D93E46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97B" w:rsidRPr="00C57203">
        <w:rPr>
          <w:rFonts w:ascii="Times New Roman" w:eastAsia="Calibri" w:hAnsi="Times New Roman" w:cs="Times New Roman"/>
          <w:sz w:val="24"/>
          <w:szCs w:val="24"/>
        </w:rPr>
        <w:t xml:space="preserve">were associated with increased abundance of </w:t>
      </w:r>
      <w:r w:rsidR="00FF56C0" w:rsidRPr="00C57203">
        <w:rPr>
          <w:rFonts w:ascii="Times New Roman" w:eastAsia="Calibri" w:hAnsi="Times New Roman" w:cs="Times New Roman"/>
          <w:sz w:val="24"/>
          <w:szCs w:val="24"/>
        </w:rPr>
        <w:t>over 150</w:t>
      </w:r>
      <w:r w:rsidR="00CB1248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6C0" w:rsidRPr="00C57203">
        <w:rPr>
          <w:rFonts w:ascii="Times New Roman" w:eastAsia="Calibri" w:hAnsi="Times New Roman" w:cs="Times New Roman"/>
          <w:sz w:val="24"/>
          <w:szCs w:val="24"/>
        </w:rPr>
        <w:t xml:space="preserve">circulating immuno-metabolomic </w:t>
      </w:r>
      <w:r w:rsidR="009072A9" w:rsidRPr="00C57203">
        <w:rPr>
          <w:rFonts w:ascii="Times New Roman" w:eastAsia="Calibri" w:hAnsi="Times New Roman" w:cs="Times New Roman"/>
          <w:sz w:val="24"/>
          <w:szCs w:val="24"/>
        </w:rPr>
        <w:t>biomarkers</w:t>
      </w:r>
      <w:r w:rsidR="009F6BB5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54FB" w:rsidRPr="00C5720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1F00C2" w:rsidRPr="00C57203">
        <w:rPr>
          <w:rFonts w:ascii="Times New Roman" w:eastAsia="Calibri" w:hAnsi="Times New Roman" w:cs="Times New Roman"/>
          <w:sz w:val="24"/>
          <w:szCs w:val="24"/>
        </w:rPr>
        <w:t xml:space="preserve">which many </w:t>
      </w:r>
      <w:r w:rsidR="00E707DD" w:rsidRPr="00C57203">
        <w:rPr>
          <w:rFonts w:ascii="Times New Roman" w:eastAsia="Calibri" w:hAnsi="Times New Roman" w:cs="Times New Roman"/>
          <w:sz w:val="24"/>
          <w:szCs w:val="24"/>
        </w:rPr>
        <w:t xml:space="preserve">have been </w:t>
      </w:r>
      <w:r w:rsidR="001F00C2" w:rsidRPr="00C57203">
        <w:rPr>
          <w:rFonts w:ascii="Times New Roman" w:eastAsia="Calibri" w:hAnsi="Times New Roman" w:cs="Times New Roman"/>
          <w:sz w:val="24"/>
          <w:szCs w:val="24"/>
        </w:rPr>
        <w:t>linked with immune suppression or</w:t>
      </w:r>
      <w:r w:rsidR="001F00C2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0C2" w:rsidRPr="00C57203">
        <w:rPr>
          <w:rFonts w:ascii="Times New Roman" w:eastAsia="Calibri" w:hAnsi="Times New Roman" w:cs="Times New Roman"/>
          <w:sz w:val="24"/>
          <w:szCs w:val="24"/>
        </w:rPr>
        <w:t>tumor progression in the literature</w:t>
      </w:r>
      <w:r w:rsidR="001F00C2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BB5" w:rsidRPr="00C57203">
        <w:rPr>
          <w:rFonts w:ascii="Times New Roman" w:eastAsia="Calibri" w:hAnsi="Times New Roman" w:cs="Times New Roman"/>
          <w:sz w:val="24"/>
          <w:szCs w:val="24"/>
        </w:rPr>
        <w:t>(e.g.</w:t>
      </w:r>
      <w:r w:rsidR="00756CE5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57F2" w:rsidRPr="00C57203">
        <w:rPr>
          <w:rFonts w:ascii="Times New Roman" w:eastAsia="Calibri" w:hAnsi="Times New Roman" w:cs="Times New Roman"/>
          <w:sz w:val="24"/>
          <w:szCs w:val="24"/>
        </w:rPr>
        <w:t>triacylglycerides</w:t>
      </w:r>
      <w:r w:rsidR="00F954FB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57F2" w:rsidRPr="00C57203">
        <w:rPr>
          <w:rFonts w:ascii="Times New Roman" w:eastAsia="Calibri" w:hAnsi="Times New Roman" w:cs="Times New Roman"/>
          <w:sz w:val="24"/>
          <w:szCs w:val="24"/>
        </w:rPr>
        <w:t>diacylglycerides</w:t>
      </w:r>
      <w:r w:rsidR="00BF1668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57F2" w:rsidRPr="00C57203">
        <w:rPr>
          <w:rFonts w:ascii="Times New Roman" w:eastAsia="Calibri" w:hAnsi="Times New Roman" w:cs="Times New Roman"/>
          <w:sz w:val="24"/>
          <w:szCs w:val="24"/>
        </w:rPr>
        <w:t>lactic acid</w:t>
      </w:r>
      <w:r w:rsidR="00BF1668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57F2" w:rsidRPr="00C57203">
        <w:rPr>
          <w:rFonts w:ascii="Times New Roman" w:eastAsia="Calibri" w:hAnsi="Times New Roman" w:cs="Times New Roman"/>
          <w:sz w:val="24"/>
          <w:szCs w:val="24"/>
        </w:rPr>
        <w:t>phosphatidylcholines</w:t>
      </w:r>
      <w:r w:rsidR="00BF1668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3EA6" w:rsidRPr="00C57203">
        <w:rPr>
          <w:rFonts w:ascii="Times New Roman" w:eastAsia="Calibri" w:hAnsi="Times New Roman" w:cs="Times New Roman"/>
          <w:sz w:val="24"/>
          <w:szCs w:val="24"/>
        </w:rPr>
        <w:t>long-chain acylcarnitines</w:t>
      </w:r>
      <w:r w:rsidR="00443DE7" w:rsidRPr="00C572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F1241" w:rsidRPr="009F1241">
        <w:rPr>
          <w:rFonts w:ascii="Times New Roman" w:eastAsia="Calibri" w:hAnsi="Times New Roman" w:cs="Times New Roman"/>
          <w:sz w:val="24"/>
          <w:szCs w:val="24"/>
        </w:rPr>
        <w:t>cholesteryl esters</w:t>
      </w:r>
      <w:r w:rsidR="009F1241">
        <w:rPr>
          <w:rFonts w:ascii="Times New Roman" w:eastAsia="Calibri" w:hAnsi="Times New Roman" w:cs="Times New Roman"/>
          <w:sz w:val="24"/>
          <w:szCs w:val="24"/>
        </w:rPr>
        <w:t>, methionine,</w:t>
      </w:r>
      <w:r w:rsidR="009F1241" w:rsidRPr="009F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DE7" w:rsidRPr="00C57203">
        <w:rPr>
          <w:rFonts w:ascii="Times New Roman" w:eastAsia="Calibri" w:hAnsi="Times New Roman" w:cs="Times New Roman"/>
          <w:sz w:val="24"/>
          <w:szCs w:val="24"/>
        </w:rPr>
        <w:t>leptin)</w:t>
      </w:r>
      <w:r w:rsidR="0065597B" w:rsidRPr="00C57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4677" w:rsidRPr="00C57203">
        <w:rPr>
          <w:rFonts w:ascii="Times New Roman" w:eastAsia="Calibri" w:hAnsi="Times New Roman" w:cs="Times New Roman"/>
          <w:sz w:val="24"/>
          <w:szCs w:val="24"/>
        </w:rPr>
        <w:t>Conversely, o</w:t>
      </w:r>
      <w:r w:rsidR="007E171D" w:rsidRPr="00C57203">
        <w:rPr>
          <w:rFonts w:ascii="Times New Roman" w:eastAsia="Calibri" w:hAnsi="Times New Roman" w:cs="Times New Roman"/>
          <w:sz w:val="24"/>
          <w:szCs w:val="24"/>
        </w:rPr>
        <w:t xml:space="preserve">ptimal body composition was associated with </w:t>
      </w:r>
      <w:r w:rsidR="0065597B" w:rsidRPr="00C57203">
        <w:rPr>
          <w:rFonts w:ascii="Times New Roman" w:eastAsia="Calibri" w:hAnsi="Times New Roman" w:cs="Times New Roman"/>
          <w:sz w:val="24"/>
          <w:szCs w:val="24"/>
        </w:rPr>
        <w:t xml:space="preserve">increased abundance of 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 xml:space="preserve">biomarkers </w:t>
      </w:r>
      <w:r w:rsidR="00B21524" w:rsidRPr="00C57203">
        <w:rPr>
          <w:rFonts w:ascii="Times New Roman" w:eastAsia="Calibri" w:hAnsi="Times New Roman" w:cs="Times New Roman"/>
          <w:sz w:val="24"/>
          <w:szCs w:val="24"/>
        </w:rPr>
        <w:t>linked with</w:t>
      </w:r>
      <w:r w:rsidR="0065597B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DD" w:rsidRPr="00C57203">
        <w:rPr>
          <w:rFonts w:ascii="Times New Roman" w:eastAsia="Calibri" w:hAnsi="Times New Roman" w:cs="Times New Roman"/>
          <w:sz w:val="24"/>
          <w:szCs w:val="24"/>
        </w:rPr>
        <w:t>tumor suppression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 xml:space="preserve"> (e.g., 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 xml:space="preserve">lauric acid, IL-1β, 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 xml:space="preserve">adiponectin, 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>IL-2</w:t>
      </w:r>
      <w:r w:rsidR="00325777" w:rsidRPr="00C57203">
        <w:rPr>
          <w:rFonts w:ascii="Times New Roman" w:eastAsia="Calibri" w:hAnsi="Times New Roman" w:cs="Times New Roman"/>
          <w:sz w:val="24"/>
          <w:szCs w:val="24"/>
        </w:rPr>
        <w:t>).</w:t>
      </w:r>
      <w:r w:rsidR="0090714F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69DCF4" w14:textId="77777777" w:rsidR="0065597B" w:rsidRPr="00C57203" w:rsidRDefault="0065597B" w:rsidP="00474A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BB21D8" w14:textId="2D162697" w:rsidR="00B21CF4" w:rsidRPr="00C57203" w:rsidRDefault="002C363D" w:rsidP="00004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These data </w:t>
      </w:r>
      <w:r w:rsidR="00484013" w:rsidRPr="00C57203">
        <w:rPr>
          <w:rFonts w:ascii="Times New Roman" w:eastAsia="Calibri" w:hAnsi="Times New Roman" w:cs="Times New Roman"/>
          <w:sz w:val="24"/>
          <w:szCs w:val="24"/>
        </w:rPr>
        <w:t>sugges</w:t>
      </w:r>
      <w:r w:rsidR="00FC2085" w:rsidRPr="00C57203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="006544BB">
        <w:rPr>
          <w:rFonts w:ascii="Times New Roman" w:eastAsia="Calibri" w:hAnsi="Times New Roman" w:cs="Times New Roman"/>
          <w:sz w:val="24"/>
          <w:szCs w:val="24"/>
        </w:rPr>
        <w:t xml:space="preserve">clinically relevant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body composition </w:t>
      </w:r>
      <w:r w:rsidRPr="00C57203">
        <w:rPr>
          <w:rFonts w:ascii="Times New Roman" w:eastAsia="Calibri" w:hAnsi="Times New Roman" w:cs="Times New Roman"/>
          <w:sz w:val="24"/>
          <w:szCs w:val="24"/>
        </w:rPr>
        <w:t>profiles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6DB" w:rsidRPr="00C57203">
        <w:rPr>
          <w:rFonts w:ascii="Times New Roman" w:eastAsia="Calibri" w:hAnsi="Times New Roman" w:cs="Times New Roman"/>
          <w:sz w:val="24"/>
          <w:szCs w:val="24"/>
        </w:rPr>
        <w:t xml:space="preserve">previously reported by our group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E96DF0" w:rsidRPr="00C57203">
        <w:rPr>
          <w:rFonts w:ascii="Times New Roman" w:eastAsia="Calibri" w:hAnsi="Times New Roman" w:cs="Times New Roman"/>
          <w:sz w:val="24"/>
          <w:szCs w:val="24"/>
        </w:rPr>
        <w:t xml:space="preserve">associated with 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distinct </w:t>
      </w:r>
      <w:r w:rsidR="00CE4502" w:rsidRPr="00C57203">
        <w:rPr>
          <w:rFonts w:ascii="Times New Roman" w:eastAsia="Calibri" w:hAnsi="Times New Roman" w:cs="Times New Roman"/>
          <w:sz w:val="24"/>
          <w:szCs w:val="24"/>
        </w:rPr>
        <w:t xml:space="preserve">circulating </w:t>
      </w:r>
      <w:r w:rsidR="00B426DB" w:rsidRPr="00C57203">
        <w:rPr>
          <w:rFonts w:ascii="Times New Roman" w:eastAsia="Calibri" w:hAnsi="Times New Roman" w:cs="Times New Roman"/>
          <w:sz w:val="24"/>
          <w:szCs w:val="24"/>
        </w:rPr>
        <w:t>immuno-metabolomic</w:t>
      </w:r>
      <w:r w:rsidRPr="00C57203">
        <w:rPr>
          <w:rFonts w:ascii="Times New Roman" w:eastAsia="Calibri" w:hAnsi="Times New Roman" w:cs="Times New Roman"/>
          <w:sz w:val="24"/>
          <w:szCs w:val="24"/>
        </w:rPr>
        <w:t xml:space="preserve"> milieus</w:t>
      </w:r>
      <w:r w:rsidR="00844CB3" w:rsidRPr="00C57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4D04" w:rsidRPr="00C57203">
        <w:rPr>
          <w:rFonts w:ascii="Times New Roman" w:eastAsia="Calibri" w:hAnsi="Times New Roman" w:cs="Times New Roman"/>
          <w:sz w:val="24"/>
          <w:szCs w:val="24"/>
        </w:rPr>
        <w:t>A</w:t>
      </w:r>
      <w:r w:rsidR="00503416" w:rsidRPr="00C57203">
        <w:rPr>
          <w:rFonts w:ascii="Times New Roman" w:eastAsia="Calibri" w:hAnsi="Times New Roman" w:cs="Times New Roman"/>
          <w:sz w:val="24"/>
          <w:szCs w:val="24"/>
        </w:rPr>
        <w:t>s</w:t>
      </w:r>
      <w:r w:rsidR="00C37C71" w:rsidRPr="00C57203">
        <w:rPr>
          <w:rFonts w:ascii="Times New Roman" w:eastAsia="Calibri" w:hAnsi="Times New Roman" w:cs="Times New Roman"/>
          <w:sz w:val="24"/>
          <w:szCs w:val="24"/>
        </w:rPr>
        <w:t xml:space="preserve"> circulating </w:t>
      </w:r>
      <w:r w:rsidR="00B95507" w:rsidRPr="00C57203">
        <w:rPr>
          <w:rFonts w:ascii="Times New Roman" w:eastAsia="Calibri" w:hAnsi="Times New Roman" w:cs="Times New Roman"/>
          <w:sz w:val="24"/>
          <w:szCs w:val="24"/>
        </w:rPr>
        <w:t xml:space="preserve">biomarkers may not represent the tumor immune microenvironment (TiME), </w:t>
      </w:r>
      <w:r w:rsidR="00D44D04" w:rsidRPr="00C57203">
        <w:rPr>
          <w:rFonts w:ascii="Times New Roman" w:eastAsia="Calibri" w:hAnsi="Times New Roman" w:cs="Times New Roman"/>
          <w:sz w:val="24"/>
          <w:szCs w:val="24"/>
        </w:rPr>
        <w:t xml:space="preserve">the most relevant </w:t>
      </w:r>
      <w:r w:rsidR="00D44D04" w:rsidRPr="00C572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site for prognosis, </w:t>
      </w:r>
      <w:r w:rsidR="003A1E2B" w:rsidRPr="00C57203">
        <w:rPr>
          <w:rFonts w:ascii="Times New Roman" w:eastAsia="Calibri" w:hAnsi="Times New Roman" w:cs="Times New Roman"/>
          <w:sz w:val="24"/>
          <w:szCs w:val="24"/>
        </w:rPr>
        <w:t>additional</w:t>
      </w:r>
      <w:r w:rsidR="000459AB" w:rsidRPr="00C57203">
        <w:rPr>
          <w:rFonts w:ascii="Times New Roman" w:eastAsia="Calibri" w:hAnsi="Times New Roman" w:cs="Times New Roman"/>
          <w:sz w:val="24"/>
          <w:szCs w:val="24"/>
        </w:rPr>
        <w:t xml:space="preserve"> work </w:t>
      </w:r>
      <w:r w:rsidR="003A1E2B" w:rsidRPr="00C57203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183EB2" w:rsidRPr="00C57203">
        <w:rPr>
          <w:rFonts w:ascii="Times New Roman" w:eastAsia="Calibri" w:hAnsi="Times New Roman" w:cs="Times New Roman"/>
          <w:sz w:val="24"/>
          <w:szCs w:val="24"/>
        </w:rPr>
        <w:t>profil</w:t>
      </w:r>
      <w:r w:rsidR="003A1E2B" w:rsidRPr="00C57203">
        <w:rPr>
          <w:rFonts w:ascii="Times New Roman" w:eastAsia="Calibri" w:hAnsi="Times New Roman" w:cs="Times New Roman"/>
          <w:sz w:val="24"/>
          <w:szCs w:val="24"/>
        </w:rPr>
        <w:t>e</w:t>
      </w:r>
      <w:r w:rsidR="00541E07" w:rsidRPr="00C57203">
        <w:rPr>
          <w:rFonts w:ascii="Times New Roman" w:eastAsia="Calibri" w:hAnsi="Times New Roman" w:cs="Times New Roman"/>
          <w:sz w:val="24"/>
          <w:szCs w:val="24"/>
        </w:rPr>
        <w:t xml:space="preserve"> the TiME</w:t>
      </w:r>
      <w:r w:rsidR="00B95507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335" w:rsidRPr="00C57203">
        <w:rPr>
          <w:rFonts w:ascii="Times New Roman" w:eastAsia="Calibri" w:hAnsi="Times New Roman" w:cs="Times New Roman"/>
          <w:sz w:val="24"/>
          <w:szCs w:val="24"/>
        </w:rPr>
        <w:t xml:space="preserve">according to </w:t>
      </w:r>
      <w:r w:rsidR="00921153" w:rsidRPr="00C57203">
        <w:rPr>
          <w:rFonts w:ascii="Times New Roman" w:eastAsia="Calibri" w:hAnsi="Times New Roman" w:cs="Times New Roman"/>
          <w:sz w:val="24"/>
          <w:szCs w:val="24"/>
        </w:rPr>
        <w:t xml:space="preserve">body composition </w:t>
      </w:r>
      <w:r w:rsidR="00800FE9" w:rsidRPr="00C57203">
        <w:rPr>
          <w:rFonts w:ascii="Times New Roman" w:eastAsia="Calibri" w:hAnsi="Times New Roman" w:cs="Times New Roman"/>
          <w:sz w:val="24"/>
          <w:szCs w:val="24"/>
        </w:rPr>
        <w:t>phenotypes</w:t>
      </w:r>
      <w:r w:rsidR="00DB2728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153" w:rsidRPr="00C57203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541E07" w:rsidRPr="00C57203">
        <w:rPr>
          <w:rFonts w:ascii="Times New Roman" w:eastAsia="Calibri" w:hAnsi="Times New Roman" w:cs="Times New Roman"/>
          <w:sz w:val="24"/>
          <w:szCs w:val="24"/>
        </w:rPr>
        <w:t>ongoing.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A44" w:rsidRPr="00C57203">
        <w:rPr>
          <w:rFonts w:ascii="Times New Roman" w:eastAsia="Calibri" w:hAnsi="Times New Roman" w:cs="Times New Roman"/>
          <w:sz w:val="24"/>
          <w:szCs w:val="24"/>
        </w:rPr>
        <w:t xml:space="preserve">If distinct immune profiles are confirmed in the TiME, </w:t>
      </w:r>
      <w:r w:rsidR="002C5221" w:rsidRPr="00C57203">
        <w:rPr>
          <w:rFonts w:ascii="Times New Roman" w:eastAsia="Calibri" w:hAnsi="Times New Roman" w:cs="Times New Roman"/>
          <w:sz w:val="24"/>
          <w:szCs w:val="24"/>
        </w:rPr>
        <w:t xml:space="preserve">dietary and exercise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interventions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>ancillary to standard</w:t>
      </w:r>
      <w:r w:rsidR="00800FE9" w:rsidRPr="00C57203">
        <w:rPr>
          <w:rFonts w:ascii="Times New Roman" w:eastAsia="Calibri" w:hAnsi="Times New Roman" w:cs="Times New Roman"/>
          <w:sz w:val="24"/>
          <w:szCs w:val="24"/>
        </w:rPr>
        <w:t>-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>of</w:t>
      </w:r>
      <w:r w:rsidR="00800FE9" w:rsidRPr="00C57203">
        <w:rPr>
          <w:rFonts w:ascii="Times New Roman" w:eastAsia="Calibri" w:hAnsi="Times New Roman" w:cs="Times New Roman"/>
          <w:sz w:val="24"/>
          <w:szCs w:val="24"/>
        </w:rPr>
        <w:t>-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care </w:t>
      </w:r>
      <w:r w:rsidR="00800FE9" w:rsidRPr="00C57203">
        <w:rPr>
          <w:rFonts w:ascii="Times New Roman" w:eastAsia="Calibri" w:hAnsi="Times New Roman" w:cs="Times New Roman"/>
          <w:sz w:val="24"/>
          <w:szCs w:val="24"/>
        </w:rPr>
        <w:t>therapies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could be a potential strategy for improving </w:t>
      </w:r>
      <w:r w:rsidR="002C5221" w:rsidRPr="00C57203">
        <w:rPr>
          <w:rFonts w:ascii="Times New Roman" w:eastAsia="Calibri" w:hAnsi="Times New Roman" w:cs="Times New Roman"/>
          <w:sz w:val="24"/>
          <w:szCs w:val="24"/>
        </w:rPr>
        <w:t xml:space="preserve">tumor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immunity and outcomes in the most fatal gynecological malignancy with no well-established modifiable lifestyle prognostic factors </w:t>
      </w:r>
      <w:r w:rsidR="002C5221" w:rsidRPr="00C57203">
        <w:rPr>
          <w:rFonts w:ascii="Times New Roman" w:eastAsia="Calibri" w:hAnsi="Times New Roman" w:cs="Times New Roman"/>
          <w:sz w:val="24"/>
          <w:szCs w:val="24"/>
        </w:rPr>
        <w:t xml:space="preserve">previously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 xml:space="preserve">established in the </w:t>
      </w:r>
      <w:r w:rsidR="002C5221" w:rsidRPr="00C57203">
        <w:rPr>
          <w:rFonts w:ascii="Times New Roman" w:eastAsia="Calibri" w:hAnsi="Times New Roman" w:cs="Times New Roman"/>
          <w:sz w:val="24"/>
          <w:szCs w:val="24"/>
        </w:rPr>
        <w:t xml:space="preserve">extant </w:t>
      </w:r>
      <w:r w:rsidR="00170EA9" w:rsidRPr="00C57203">
        <w:rPr>
          <w:rFonts w:ascii="Times New Roman" w:eastAsia="Calibri" w:hAnsi="Times New Roman" w:cs="Times New Roman"/>
          <w:sz w:val="24"/>
          <w:szCs w:val="24"/>
        </w:rPr>
        <w:t>literature.</w:t>
      </w:r>
    </w:p>
    <w:p w14:paraId="7F7253DE" w14:textId="3B1FF09F" w:rsidR="00F91652" w:rsidRDefault="00F91652" w:rsidP="00A80193">
      <w:r w:rsidRPr="00C57203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C5720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C57203">
        <w:rPr>
          <w:rFonts w:ascii="Times New Roman" w:hAnsi="Times New Roman" w:cs="Times New Roman"/>
          <w:sz w:val="24"/>
          <w:szCs w:val="24"/>
        </w:rPr>
        <w:fldChar w:fldCharType="separate"/>
      </w:r>
      <w:r w:rsidRPr="00C5720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91652" w:rsidSect="004F3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dsw0rd85vtzlepdv8x5wrb0s2a0da9tsa5&quot;&gt;CD8 and PA&lt;record-ids&gt;&lt;item&gt;6&lt;/item&gt;&lt;item&gt;34&lt;/item&gt;&lt;item&gt;45&lt;/item&gt;&lt;item&gt;69&lt;/item&gt;&lt;item&gt;325&lt;/item&gt;&lt;item&gt;326&lt;/item&gt;&lt;item&gt;327&lt;/item&gt;&lt;item&gt;328&lt;/item&gt;&lt;item&gt;329&lt;/item&gt;&lt;item&gt;351&lt;/item&gt;&lt;item&gt;383&lt;/item&gt;&lt;item&gt;490&lt;/item&gt;&lt;item&gt;706&lt;/item&gt;&lt;/record-ids&gt;&lt;/item&gt;&lt;/Libraries&gt;"/>
  </w:docVars>
  <w:rsids>
    <w:rsidRoot w:val="00F91652"/>
    <w:rsid w:val="00004EB9"/>
    <w:rsid w:val="00006CB1"/>
    <w:rsid w:val="000349E8"/>
    <w:rsid w:val="00041166"/>
    <w:rsid w:val="000459AB"/>
    <w:rsid w:val="00050DE8"/>
    <w:rsid w:val="00062275"/>
    <w:rsid w:val="000660C6"/>
    <w:rsid w:val="0006753C"/>
    <w:rsid w:val="00072A3B"/>
    <w:rsid w:val="0007472C"/>
    <w:rsid w:val="00095944"/>
    <w:rsid w:val="000A341E"/>
    <w:rsid w:val="000B7438"/>
    <w:rsid w:val="000B75B3"/>
    <w:rsid w:val="000D087A"/>
    <w:rsid w:val="000F3CA0"/>
    <w:rsid w:val="0011364B"/>
    <w:rsid w:val="0012277B"/>
    <w:rsid w:val="00140CBB"/>
    <w:rsid w:val="00144CDE"/>
    <w:rsid w:val="00170EA9"/>
    <w:rsid w:val="001803FB"/>
    <w:rsid w:val="00183EB2"/>
    <w:rsid w:val="00185BCC"/>
    <w:rsid w:val="00195474"/>
    <w:rsid w:val="001A0D7B"/>
    <w:rsid w:val="001B65F1"/>
    <w:rsid w:val="001E0DC0"/>
    <w:rsid w:val="001E0F22"/>
    <w:rsid w:val="001E2014"/>
    <w:rsid w:val="001F00C2"/>
    <w:rsid w:val="00210FD6"/>
    <w:rsid w:val="002176EE"/>
    <w:rsid w:val="00225CC3"/>
    <w:rsid w:val="002322B2"/>
    <w:rsid w:val="00242BCB"/>
    <w:rsid w:val="00251085"/>
    <w:rsid w:val="00260320"/>
    <w:rsid w:val="002616D5"/>
    <w:rsid w:val="002621B8"/>
    <w:rsid w:val="002810CD"/>
    <w:rsid w:val="00284829"/>
    <w:rsid w:val="0028551E"/>
    <w:rsid w:val="002933FB"/>
    <w:rsid w:val="00297CCD"/>
    <w:rsid w:val="002A0F65"/>
    <w:rsid w:val="002B20DF"/>
    <w:rsid w:val="002C363D"/>
    <w:rsid w:val="002C5221"/>
    <w:rsid w:val="002C5423"/>
    <w:rsid w:val="002D707C"/>
    <w:rsid w:val="002E39DA"/>
    <w:rsid w:val="00325777"/>
    <w:rsid w:val="00331DB6"/>
    <w:rsid w:val="00352F4C"/>
    <w:rsid w:val="003563B1"/>
    <w:rsid w:val="00361BD3"/>
    <w:rsid w:val="003671D7"/>
    <w:rsid w:val="00375A75"/>
    <w:rsid w:val="00376746"/>
    <w:rsid w:val="00385BCB"/>
    <w:rsid w:val="00393D02"/>
    <w:rsid w:val="003A1E2B"/>
    <w:rsid w:val="003A229C"/>
    <w:rsid w:val="003C072E"/>
    <w:rsid w:val="003C0759"/>
    <w:rsid w:val="003D7403"/>
    <w:rsid w:val="003E4BD2"/>
    <w:rsid w:val="003F0648"/>
    <w:rsid w:val="003F0B2E"/>
    <w:rsid w:val="00417C66"/>
    <w:rsid w:val="00420E21"/>
    <w:rsid w:val="00432BB2"/>
    <w:rsid w:val="004362F0"/>
    <w:rsid w:val="00443DE7"/>
    <w:rsid w:val="004455C8"/>
    <w:rsid w:val="00473371"/>
    <w:rsid w:val="00474A98"/>
    <w:rsid w:val="00476F87"/>
    <w:rsid w:val="00477585"/>
    <w:rsid w:val="00484013"/>
    <w:rsid w:val="00495A83"/>
    <w:rsid w:val="004A0676"/>
    <w:rsid w:val="004B0276"/>
    <w:rsid w:val="004B363A"/>
    <w:rsid w:val="004C1F47"/>
    <w:rsid w:val="004D2C04"/>
    <w:rsid w:val="004F34E7"/>
    <w:rsid w:val="004F399B"/>
    <w:rsid w:val="004F6825"/>
    <w:rsid w:val="0050156C"/>
    <w:rsid w:val="00503416"/>
    <w:rsid w:val="005057F2"/>
    <w:rsid w:val="005258AD"/>
    <w:rsid w:val="00541E07"/>
    <w:rsid w:val="00562018"/>
    <w:rsid w:val="005627E0"/>
    <w:rsid w:val="005745FE"/>
    <w:rsid w:val="00584C9D"/>
    <w:rsid w:val="00593E89"/>
    <w:rsid w:val="00595DEA"/>
    <w:rsid w:val="005B0A44"/>
    <w:rsid w:val="005B68BD"/>
    <w:rsid w:val="005B6CE8"/>
    <w:rsid w:val="005C6510"/>
    <w:rsid w:val="005D4131"/>
    <w:rsid w:val="005D43D4"/>
    <w:rsid w:val="005D73CA"/>
    <w:rsid w:val="005E555D"/>
    <w:rsid w:val="005E5636"/>
    <w:rsid w:val="005F1B33"/>
    <w:rsid w:val="005F3C99"/>
    <w:rsid w:val="00602ABC"/>
    <w:rsid w:val="00603823"/>
    <w:rsid w:val="00616406"/>
    <w:rsid w:val="0061769C"/>
    <w:rsid w:val="0062120B"/>
    <w:rsid w:val="00626F7D"/>
    <w:rsid w:val="0063561C"/>
    <w:rsid w:val="00643FD4"/>
    <w:rsid w:val="00645439"/>
    <w:rsid w:val="00652989"/>
    <w:rsid w:val="006544BB"/>
    <w:rsid w:val="0065597B"/>
    <w:rsid w:val="00662C82"/>
    <w:rsid w:val="00665EB2"/>
    <w:rsid w:val="006723EB"/>
    <w:rsid w:val="00682978"/>
    <w:rsid w:val="006A07BA"/>
    <w:rsid w:val="006A323D"/>
    <w:rsid w:val="006A5BF1"/>
    <w:rsid w:val="006C013C"/>
    <w:rsid w:val="006C292F"/>
    <w:rsid w:val="006C46F5"/>
    <w:rsid w:val="006D3EA6"/>
    <w:rsid w:val="006E0CFA"/>
    <w:rsid w:val="006E4677"/>
    <w:rsid w:val="006E5441"/>
    <w:rsid w:val="006F1CF9"/>
    <w:rsid w:val="006F3506"/>
    <w:rsid w:val="006F5F9D"/>
    <w:rsid w:val="0070106B"/>
    <w:rsid w:val="00707415"/>
    <w:rsid w:val="00722C87"/>
    <w:rsid w:val="0073605D"/>
    <w:rsid w:val="007463A2"/>
    <w:rsid w:val="00756CE5"/>
    <w:rsid w:val="00762FC5"/>
    <w:rsid w:val="00765575"/>
    <w:rsid w:val="00766B77"/>
    <w:rsid w:val="007723A5"/>
    <w:rsid w:val="0077453F"/>
    <w:rsid w:val="007848DC"/>
    <w:rsid w:val="00787375"/>
    <w:rsid w:val="00791112"/>
    <w:rsid w:val="007A004D"/>
    <w:rsid w:val="007A5599"/>
    <w:rsid w:val="007D1054"/>
    <w:rsid w:val="007E171D"/>
    <w:rsid w:val="007F5BD3"/>
    <w:rsid w:val="00800FE9"/>
    <w:rsid w:val="008214EE"/>
    <w:rsid w:val="0082459D"/>
    <w:rsid w:val="00842414"/>
    <w:rsid w:val="00844CB3"/>
    <w:rsid w:val="00861C2D"/>
    <w:rsid w:val="008654BC"/>
    <w:rsid w:val="0086562B"/>
    <w:rsid w:val="008758F1"/>
    <w:rsid w:val="00876DD4"/>
    <w:rsid w:val="008850EA"/>
    <w:rsid w:val="00892BBF"/>
    <w:rsid w:val="0089511B"/>
    <w:rsid w:val="008969EE"/>
    <w:rsid w:val="00896BA7"/>
    <w:rsid w:val="00897788"/>
    <w:rsid w:val="008B110B"/>
    <w:rsid w:val="008B239F"/>
    <w:rsid w:val="008B27F4"/>
    <w:rsid w:val="008C182D"/>
    <w:rsid w:val="008D0E46"/>
    <w:rsid w:val="008D3E8C"/>
    <w:rsid w:val="008D5669"/>
    <w:rsid w:val="008E0CDD"/>
    <w:rsid w:val="008F1704"/>
    <w:rsid w:val="0090714F"/>
    <w:rsid w:val="009072A9"/>
    <w:rsid w:val="00907B7A"/>
    <w:rsid w:val="00920D4F"/>
    <w:rsid w:val="00921153"/>
    <w:rsid w:val="00926D90"/>
    <w:rsid w:val="009270F3"/>
    <w:rsid w:val="009332A6"/>
    <w:rsid w:val="0093333E"/>
    <w:rsid w:val="0094197A"/>
    <w:rsid w:val="009523BC"/>
    <w:rsid w:val="00962C7F"/>
    <w:rsid w:val="009635AC"/>
    <w:rsid w:val="00971940"/>
    <w:rsid w:val="00980260"/>
    <w:rsid w:val="0099090D"/>
    <w:rsid w:val="009A5360"/>
    <w:rsid w:val="009D4488"/>
    <w:rsid w:val="009D48FA"/>
    <w:rsid w:val="009D669F"/>
    <w:rsid w:val="009D794B"/>
    <w:rsid w:val="009E07AC"/>
    <w:rsid w:val="009E6EF9"/>
    <w:rsid w:val="009F1241"/>
    <w:rsid w:val="009F6BB5"/>
    <w:rsid w:val="00A0471E"/>
    <w:rsid w:val="00A06EA5"/>
    <w:rsid w:val="00A23A4C"/>
    <w:rsid w:val="00A326DD"/>
    <w:rsid w:val="00A34F12"/>
    <w:rsid w:val="00A35A6B"/>
    <w:rsid w:val="00A411BD"/>
    <w:rsid w:val="00A53616"/>
    <w:rsid w:val="00A55EA4"/>
    <w:rsid w:val="00A6310B"/>
    <w:rsid w:val="00A80193"/>
    <w:rsid w:val="00A85818"/>
    <w:rsid w:val="00A965F1"/>
    <w:rsid w:val="00AA6BAF"/>
    <w:rsid w:val="00AC04F2"/>
    <w:rsid w:val="00AC62D0"/>
    <w:rsid w:val="00AE1648"/>
    <w:rsid w:val="00AE4AC7"/>
    <w:rsid w:val="00AE6C76"/>
    <w:rsid w:val="00AF1349"/>
    <w:rsid w:val="00B02D26"/>
    <w:rsid w:val="00B04B46"/>
    <w:rsid w:val="00B1219C"/>
    <w:rsid w:val="00B1710D"/>
    <w:rsid w:val="00B209B6"/>
    <w:rsid w:val="00B21524"/>
    <w:rsid w:val="00B21CF4"/>
    <w:rsid w:val="00B31372"/>
    <w:rsid w:val="00B32E22"/>
    <w:rsid w:val="00B3376A"/>
    <w:rsid w:val="00B426DB"/>
    <w:rsid w:val="00B437DD"/>
    <w:rsid w:val="00B55D3C"/>
    <w:rsid w:val="00B65DAA"/>
    <w:rsid w:val="00B66036"/>
    <w:rsid w:val="00B719C2"/>
    <w:rsid w:val="00B74CD8"/>
    <w:rsid w:val="00B76CF5"/>
    <w:rsid w:val="00B77649"/>
    <w:rsid w:val="00B92E97"/>
    <w:rsid w:val="00B93E6D"/>
    <w:rsid w:val="00B95507"/>
    <w:rsid w:val="00BA04FD"/>
    <w:rsid w:val="00BC4F25"/>
    <w:rsid w:val="00BC7D3B"/>
    <w:rsid w:val="00BF1668"/>
    <w:rsid w:val="00C109E9"/>
    <w:rsid w:val="00C3279A"/>
    <w:rsid w:val="00C35604"/>
    <w:rsid w:val="00C37C71"/>
    <w:rsid w:val="00C57203"/>
    <w:rsid w:val="00CA6378"/>
    <w:rsid w:val="00CB1248"/>
    <w:rsid w:val="00CC5F9D"/>
    <w:rsid w:val="00CD0CD3"/>
    <w:rsid w:val="00CE4502"/>
    <w:rsid w:val="00CE6C05"/>
    <w:rsid w:val="00CE6F86"/>
    <w:rsid w:val="00CF24BB"/>
    <w:rsid w:val="00CF5AD5"/>
    <w:rsid w:val="00D07741"/>
    <w:rsid w:val="00D26674"/>
    <w:rsid w:val="00D3289D"/>
    <w:rsid w:val="00D376E3"/>
    <w:rsid w:val="00D40D57"/>
    <w:rsid w:val="00D44D04"/>
    <w:rsid w:val="00D45DB8"/>
    <w:rsid w:val="00D54335"/>
    <w:rsid w:val="00D628FB"/>
    <w:rsid w:val="00D63825"/>
    <w:rsid w:val="00D7383B"/>
    <w:rsid w:val="00D8205A"/>
    <w:rsid w:val="00D93E46"/>
    <w:rsid w:val="00D967C8"/>
    <w:rsid w:val="00D97769"/>
    <w:rsid w:val="00DA25F1"/>
    <w:rsid w:val="00DA57EB"/>
    <w:rsid w:val="00DA58D7"/>
    <w:rsid w:val="00DB2728"/>
    <w:rsid w:val="00DB765B"/>
    <w:rsid w:val="00DC6D44"/>
    <w:rsid w:val="00DF7A14"/>
    <w:rsid w:val="00E04675"/>
    <w:rsid w:val="00E16508"/>
    <w:rsid w:val="00E21E15"/>
    <w:rsid w:val="00E351A7"/>
    <w:rsid w:val="00E41C57"/>
    <w:rsid w:val="00E431F4"/>
    <w:rsid w:val="00E444D7"/>
    <w:rsid w:val="00E642ED"/>
    <w:rsid w:val="00E707DD"/>
    <w:rsid w:val="00E720AF"/>
    <w:rsid w:val="00E74875"/>
    <w:rsid w:val="00E76E4E"/>
    <w:rsid w:val="00E7748E"/>
    <w:rsid w:val="00E90AF3"/>
    <w:rsid w:val="00E91420"/>
    <w:rsid w:val="00E957FC"/>
    <w:rsid w:val="00E96DF0"/>
    <w:rsid w:val="00EB2F39"/>
    <w:rsid w:val="00EB6E32"/>
    <w:rsid w:val="00EC610C"/>
    <w:rsid w:val="00EE6561"/>
    <w:rsid w:val="00EE72CD"/>
    <w:rsid w:val="00EF6A0C"/>
    <w:rsid w:val="00F01F05"/>
    <w:rsid w:val="00F2540E"/>
    <w:rsid w:val="00F334BF"/>
    <w:rsid w:val="00F33B9F"/>
    <w:rsid w:val="00F5338C"/>
    <w:rsid w:val="00F54F1A"/>
    <w:rsid w:val="00F65022"/>
    <w:rsid w:val="00F71411"/>
    <w:rsid w:val="00F77CE1"/>
    <w:rsid w:val="00F81DA4"/>
    <w:rsid w:val="00F84262"/>
    <w:rsid w:val="00F87567"/>
    <w:rsid w:val="00F91652"/>
    <w:rsid w:val="00F927C9"/>
    <w:rsid w:val="00F954FB"/>
    <w:rsid w:val="00FA2232"/>
    <w:rsid w:val="00FA765C"/>
    <w:rsid w:val="00FC0D52"/>
    <w:rsid w:val="00FC2085"/>
    <w:rsid w:val="00FD77B2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FEEA"/>
  <w15:chartTrackingRefBased/>
  <w15:docId w15:val="{E1F096B9-F5A7-4C8D-9ECE-DA4118B2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5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65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F91652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91652"/>
    <w:rPr>
      <w:rFonts w:ascii="Aptos" w:hAnsi="Aptos"/>
      <w:noProof/>
      <w:kern w:val="0"/>
      <w:sz w:val="22"/>
      <w:szCs w:val="22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91652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91652"/>
    <w:rPr>
      <w:rFonts w:ascii="Aptos" w:hAnsi="Aptos"/>
      <w:noProof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F916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Cannioto, Rikki</dc:creator>
  <cp:keywords/>
  <dc:description/>
  <cp:lastModifiedBy>Cannioto, Rikki</cp:lastModifiedBy>
  <cp:revision>2</cp:revision>
  <dcterms:created xsi:type="dcterms:W3CDTF">2024-08-02T14:44:00Z</dcterms:created>
  <dcterms:modified xsi:type="dcterms:W3CDTF">2024-08-02T14:44:00Z</dcterms:modified>
</cp:coreProperties>
</file>