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2F958" w14:textId="77777777" w:rsidR="00A62C08" w:rsidRPr="003F2148" w:rsidRDefault="00E058A5" w:rsidP="79AABC7B">
      <w:pPr>
        <w:spacing w:after="0" w:line="240" w:lineRule="auto"/>
        <w:jc w:val="center"/>
        <w:rPr>
          <w:rFonts w:eastAsia="Arial Narrow" w:cstheme="minorHAnsi"/>
          <w:b/>
          <w:bCs/>
          <w:smallCaps/>
        </w:rPr>
      </w:pPr>
      <w:r w:rsidRPr="003F2148">
        <w:rPr>
          <w:rFonts w:eastAsia="Arial Narrow" w:cstheme="minorHAnsi"/>
          <w:b/>
          <w:bCs/>
          <w:smallCaps/>
        </w:rPr>
        <w:tab/>
      </w:r>
      <w:r w:rsidRPr="003F2148">
        <w:rPr>
          <w:rFonts w:eastAsia="Arial Narrow" w:cstheme="minorHAnsi"/>
          <w:b/>
          <w:bCs/>
          <w:smallCaps/>
        </w:rPr>
        <w:tab/>
      </w:r>
    </w:p>
    <w:p w14:paraId="55A632FD" w14:textId="35F0385C" w:rsidR="00E957E8" w:rsidRPr="00454327" w:rsidRDefault="00E957E8" w:rsidP="00E957E8">
      <w:pPr>
        <w:spacing w:after="0" w:line="240" w:lineRule="auto"/>
        <w:jc w:val="center"/>
        <w:rPr>
          <w:rFonts w:eastAsia="Arial Narrow" w:cstheme="minorHAnsi"/>
          <w:b/>
          <w:bCs/>
          <w:smallCaps/>
          <w:sz w:val="36"/>
          <w:szCs w:val="36"/>
        </w:rPr>
      </w:pPr>
      <w:r w:rsidRPr="00454327">
        <w:rPr>
          <w:rFonts w:eastAsia="Arial Narrow" w:cstheme="minorHAnsi"/>
          <w:b/>
          <w:bCs/>
          <w:smallCaps/>
          <w:sz w:val="36"/>
          <w:szCs w:val="36"/>
        </w:rPr>
        <w:t>202</w:t>
      </w:r>
      <w:r w:rsidR="00F818C4">
        <w:rPr>
          <w:rFonts w:eastAsia="Arial Narrow" w:cstheme="minorHAnsi"/>
          <w:b/>
          <w:bCs/>
          <w:smallCaps/>
          <w:sz w:val="36"/>
          <w:szCs w:val="36"/>
        </w:rPr>
        <w:t>4</w:t>
      </w:r>
      <w:r w:rsidRPr="00454327">
        <w:rPr>
          <w:rFonts w:eastAsia="Arial Narrow" w:cstheme="minorHAnsi"/>
          <w:b/>
          <w:bCs/>
          <w:smallCaps/>
          <w:sz w:val="36"/>
          <w:szCs w:val="36"/>
        </w:rPr>
        <w:t xml:space="preserve"> CTEP Early Drug Development Meeting</w:t>
      </w:r>
    </w:p>
    <w:p w14:paraId="63FF020E" w14:textId="73A21329" w:rsidR="00E957E8" w:rsidRPr="00454327" w:rsidRDefault="00E957E8" w:rsidP="00E957E8">
      <w:pPr>
        <w:spacing w:after="0" w:line="240" w:lineRule="auto"/>
        <w:jc w:val="center"/>
        <w:rPr>
          <w:rFonts w:eastAsia="Arial Narrow" w:cstheme="minorHAnsi"/>
          <w:b/>
          <w:bCs/>
          <w:sz w:val="36"/>
          <w:szCs w:val="36"/>
        </w:rPr>
      </w:pPr>
      <w:r w:rsidRPr="00454327">
        <w:rPr>
          <w:rFonts w:eastAsia="Arial Narrow" w:cstheme="minorHAnsi"/>
          <w:b/>
          <w:bCs/>
          <w:sz w:val="36"/>
          <w:szCs w:val="36"/>
        </w:rPr>
        <w:t xml:space="preserve">September </w:t>
      </w:r>
      <w:r w:rsidR="006977FD">
        <w:rPr>
          <w:rFonts w:eastAsia="Arial Narrow" w:cstheme="minorHAnsi"/>
          <w:b/>
          <w:bCs/>
          <w:sz w:val="36"/>
          <w:szCs w:val="36"/>
        </w:rPr>
        <w:t>2</w:t>
      </w:r>
      <w:r w:rsidR="00F1587B">
        <w:rPr>
          <w:rFonts w:eastAsia="Arial Narrow" w:cstheme="minorHAnsi"/>
          <w:b/>
          <w:bCs/>
          <w:sz w:val="36"/>
          <w:szCs w:val="36"/>
        </w:rPr>
        <w:t>6</w:t>
      </w:r>
      <w:r w:rsidR="00D72B06">
        <w:rPr>
          <w:rFonts w:eastAsia="Arial Narrow" w:cstheme="minorHAnsi"/>
          <w:b/>
          <w:bCs/>
          <w:sz w:val="36"/>
          <w:szCs w:val="36"/>
        </w:rPr>
        <w:t xml:space="preserve"> and 2</w:t>
      </w:r>
      <w:r w:rsidR="00F1587B">
        <w:rPr>
          <w:rFonts w:eastAsia="Arial Narrow" w:cstheme="minorHAnsi"/>
          <w:b/>
          <w:bCs/>
          <w:sz w:val="36"/>
          <w:szCs w:val="36"/>
        </w:rPr>
        <w:t>7</w:t>
      </w:r>
      <w:r w:rsidRPr="00454327">
        <w:rPr>
          <w:rFonts w:eastAsia="Arial Narrow" w:cstheme="minorHAnsi"/>
          <w:b/>
          <w:bCs/>
          <w:sz w:val="36"/>
          <w:szCs w:val="36"/>
        </w:rPr>
        <w:t>, 202</w:t>
      </w:r>
      <w:r w:rsidR="00F1587B">
        <w:rPr>
          <w:rFonts w:eastAsia="Arial Narrow" w:cstheme="minorHAnsi"/>
          <w:b/>
          <w:bCs/>
          <w:sz w:val="36"/>
          <w:szCs w:val="36"/>
        </w:rPr>
        <w:t>4</w:t>
      </w:r>
    </w:p>
    <w:p w14:paraId="48FEAD60" w14:textId="52659CCD" w:rsidR="00E957E8" w:rsidRPr="00454327" w:rsidRDefault="00F1587B" w:rsidP="00E957E8">
      <w:pPr>
        <w:shd w:val="clear" w:color="auto" w:fill="FFFFFF" w:themeFill="background1"/>
        <w:spacing w:after="0" w:line="240" w:lineRule="auto"/>
        <w:jc w:val="center"/>
        <w:rPr>
          <w:rFonts w:cstheme="minorHAnsi"/>
          <w:b/>
          <w:smallCaps/>
          <w:color w:val="C00000"/>
          <w:sz w:val="36"/>
          <w:szCs w:val="36"/>
          <w14:shadow w14:blurRad="114300" w14:dist="0" w14:dir="0" w14:sx="0" w14:sy="0" w14:kx="0" w14:ky="0" w14:algn="none">
            <w14:srgbClr w14:val="000000"/>
          </w14:shadow>
          <w14:textOutline w14:w="9525" w14:cap="rnd" w14:cmpd="sng" w14:algn="ctr">
            <w14:noFill/>
            <w14:prstDash w14:val="solid"/>
            <w14:bevel/>
          </w14:textOutline>
        </w:rPr>
      </w:pPr>
      <w:r>
        <w:rPr>
          <w:rFonts w:cstheme="minorHAnsi"/>
          <w:b/>
          <w:smallCaps/>
          <w:color w:val="C00000"/>
          <w:sz w:val="36"/>
          <w:szCs w:val="36"/>
          <w14:shadow w14:blurRad="114300" w14:dist="0" w14:dir="0" w14:sx="0" w14:sy="0" w14:kx="0" w14:ky="0" w14:algn="none">
            <w14:srgbClr w14:val="000000"/>
          </w14:shadow>
          <w14:textOutline w14:w="9525" w14:cap="rnd" w14:cmpd="sng" w14:algn="ctr">
            <w14:noFill/>
            <w14:prstDash w14:val="solid"/>
            <w14:bevel/>
          </w14:textOutline>
        </w:rPr>
        <w:t xml:space="preserve">DRAFT </w:t>
      </w:r>
      <w:r w:rsidR="00E957E8" w:rsidRPr="00454327">
        <w:rPr>
          <w:rFonts w:cstheme="minorHAnsi"/>
          <w:b/>
          <w:smallCaps/>
          <w:color w:val="C00000"/>
          <w:sz w:val="36"/>
          <w:szCs w:val="36"/>
          <w14:shadow w14:blurRad="114300" w14:dist="0" w14:dir="0" w14:sx="0" w14:sy="0" w14:kx="0" w14:ky="0" w14:algn="none">
            <w14:srgbClr w14:val="000000"/>
          </w14:shadow>
          <w14:textOutline w14:w="9525" w14:cap="rnd" w14:cmpd="sng" w14:algn="ctr">
            <w14:noFill/>
            <w14:prstDash w14:val="solid"/>
            <w14:bevel/>
          </w14:textOutline>
        </w:rPr>
        <w:t>Meeting Agenda</w:t>
      </w:r>
    </w:p>
    <w:p w14:paraId="6DB310CE" w14:textId="77777777" w:rsidR="008F1EF2" w:rsidRPr="003F2148" w:rsidRDefault="008F1EF2" w:rsidP="00147AF2">
      <w:pPr>
        <w:shd w:val="clear" w:color="auto" w:fill="FFFFFF" w:themeFill="background1"/>
        <w:spacing w:after="0" w:line="240" w:lineRule="auto"/>
        <w:jc w:val="center"/>
        <w:rPr>
          <w:rFonts w:cstheme="minorHAnsi"/>
          <w:b/>
          <w:smallCaps/>
          <w:color w:val="632423" w:themeColor="accent2" w:themeShade="80"/>
          <w14:shadow w14:blurRad="114300" w14:dist="0" w14:dir="0" w14:sx="0" w14:sy="0" w14:kx="0" w14:ky="0" w14:algn="none">
            <w14:srgbClr w14:val="000000"/>
          </w14:shadow>
          <w14:textOutline w14:w="9525" w14:cap="rnd" w14:cmpd="sng" w14:algn="ctr">
            <w14:noFill/>
            <w14:prstDash w14:val="solid"/>
            <w14:bevel/>
          </w14:textOutline>
        </w:rPr>
      </w:pPr>
    </w:p>
    <w:p w14:paraId="41C7C112" w14:textId="0C46D7FB" w:rsidR="00FE454A" w:rsidRPr="00561923" w:rsidRDefault="00EE2F9F" w:rsidP="0065294F">
      <w:pPr>
        <w:spacing w:after="0" w:line="240" w:lineRule="auto"/>
        <w:jc w:val="both"/>
        <w:rPr>
          <w:rFonts w:eastAsia="Arial Narrow,Arial" w:cstheme="minorHAnsi"/>
          <w:b/>
          <w:bCs/>
          <w:smallCaps/>
          <w:color w:val="632423"/>
          <w:sz w:val="28"/>
          <w:szCs w:val="28"/>
        </w:rPr>
      </w:pPr>
      <w:r>
        <w:rPr>
          <w:rFonts w:eastAsia="Arial Narrow" w:cstheme="minorHAnsi"/>
          <w:b/>
          <w:bCs/>
          <w:smallCaps/>
          <w:color w:val="632423"/>
          <w:sz w:val="28"/>
          <w:szCs w:val="28"/>
        </w:rPr>
        <w:t>Thursday, September</w:t>
      </w:r>
      <w:r w:rsidR="00B16274">
        <w:rPr>
          <w:rFonts w:eastAsia="Arial Narrow" w:cstheme="minorHAnsi"/>
          <w:b/>
          <w:bCs/>
          <w:smallCaps/>
          <w:color w:val="632423"/>
          <w:sz w:val="28"/>
          <w:szCs w:val="28"/>
        </w:rPr>
        <w:t xml:space="preserve"> 2</w:t>
      </w:r>
      <w:r w:rsidR="006A1F4F">
        <w:rPr>
          <w:rFonts w:eastAsia="Arial Narrow" w:cstheme="minorHAnsi"/>
          <w:b/>
          <w:bCs/>
          <w:smallCaps/>
          <w:color w:val="632423"/>
          <w:sz w:val="28"/>
          <w:szCs w:val="28"/>
        </w:rPr>
        <w:t>6</w:t>
      </w:r>
      <w:r>
        <w:rPr>
          <w:rFonts w:eastAsia="Arial Narrow" w:cstheme="minorHAnsi"/>
          <w:b/>
          <w:bCs/>
          <w:smallCaps/>
          <w:color w:val="632423"/>
          <w:sz w:val="28"/>
          <w:szCs w:val="28"/>
        </w:rPr>
        <w:t>, 202</w:t>
      </w:r>
      <w:r w:rsidR="006A1F4F">
        <w:rPr>
          <w:rFonts w:eastAsia="Arial Narrow" w:cstheme="minorHAnsi"/>
          <w:b/>
          <w:bCs/>
          <w:smallCaps/>
          <w:color w:val="632423"/>
          <w:sz w:val="28"/>
          <w:szCs w:val="28"/>
        </w:rPr>
        <w:t>4</w:t>
      </w:r>
    </w:p>
    <w:tbl>
      <w:tblPr>
        <w:tblStyle w:val="TableGrid"/>
        <w:tblW w:w="10260" w:type="dxa"/>
        <w:tblInd w:w="-5" w:type="dxa"/>
        <w:tblLook w:val="04A0" w:firstRow="1" w:lastRow="0" w:firstColumn="1" w:lastColumn="0" w:noHBand="0" w:noVBand="1"/>
      </w:tblPr>
      <w:tblGrid>
        <w:gridCol w:w="2339"/>
        <w:gridCol w:w="7921"/>
      </w:tblGrid>
      <w:tr w:rsidR="00FE454A" w:rsidRPr="001E3B94" w14:paraId="7509E1EC" w14:textId="77777777" w:rsidTr="00B117D8">
        <w:tc>
          <w:tcPr>
            <w:tcW w:w="2339" w:type="dxa"/>
          </w:tcPr>
          <w:p w14:paraId="2746B4FE" w14:textId="130B2DBD" w:rsidR="00FE454A" w:rsidRPr="001E3B94" w:rsidRDefault="00DE03DF" w:rsidP="00FE454A">
            <w:pPr>
              <w:rPr>
                <w:rFonts w:cstheme="minorHAnsi"/>
                <w:bCs/>
                <w:smallCaps/>
              </w:rPr>
            </w:pPr>
            <w:r w:rsidRPr="001E3B94">
              <w:rPr>
                <w:rFonts w:cstheme="minorHAnsi"/>
                <w:bCs/>
                <w:smallCaps/>
              </w:rPr>
              <w:t>9</w:t>
            </w:r>
            <w:r w:rsidR="00E957E8" w:rsidRPr="001E3B94">
              <w:rPr>
                <w:rFonts w:cstheme="minorHAnsi"/>
                <w:bCs/>
                <w:smallCaps/>
              </w:rPr>
              <w:t xml:space="preserve">:00 </w:t>
            </w:r>
            <w:r w:rsidR="009C4BFF" w:rsidRPr="001E3B94">
              <w:rPr>
                <w:rFonts w:cstheme="minorHAnsi"/>
                <w:bCs/>
                <w:smallCaps/>
              </w:rPr>
              <w:t xml:space="preserve">– </w:t>
            </w:r>
            <w:r w:rsidRPr="001E3B94">
              <w:rPr>
                <w:rFonts w:cstheme="minorHAnsi"/>
                <w:bCs/>
                <w:smallCaps/>
              </w:rPr>
              <w:t>9:</w:t>
            </w:r>
            <w:r w:rsidR="00E53C82" w:rsidRPr="001E3B94">
              <w:rPr>
                <w:rFonts w:cstheme="minorHAnsi"/>
                <w:bCs/>
                <w:smallCaps/>
              </w:rPr>
              <w:t>05</w:t>
            </w:r>
            <w:r w:rsidR="009C4BFF" w:rsidRPr="001E3B94">
              <w:rPr>
                <w:rFonts w:cstheme="minorHAnsi"/>
                <w:bCs/>
                <w:smallCaps/>
              </w:rPr>
              <w:t>AM</w:t>
            </w:r>
          </w:p>
        </w:tc>
        <w:tc>
          <w:tcPr>
            <w:tcW w:w="7921" w:type="dxa"/>
          </w:tcPr>
          <w:p w14:paraId="7B5EBFE9" w14:textId="77777777" w:rsidR="00C738E2" w:rsidRPr="001E3B94" w:rsidRDefault="00FE454A" w:rsidP="00C738E2">
            <w:pPr>
              <w:rPr>
                <w:rFonts w:eastAsia="Calibri" w:cstheme="minorHAnsi"/>
                <w:color w:val="231F20"/>
              </w:rPr>
            </w:pPr>
            <w:r w:rsidRPr="001E3B94">
              <w:rPr>
                <w:rFonts w:eastAsia="Calibri" w:cstheme="minorHAnsi"/>
                <w:color w:val="231F20"/>
              </w:rPr>
              <w:t>Welcome/Introduction</w:t>
            </w:r>
            <w:r w:rsidR="00E36921" w:rsidRPr="001E3B94">
              <w:rPr>
                <w:rFonts w:eastAsia="Calibri" w:cstheme="minorHAnsi"/>
                <w:color w:val="231F20"/>
              </w:rPr>
              <w:t>s</w:t>
            </w:r>
            <w:r w:rsidRPr="001E3B94">
              <w:rPr>
                <w:rFonts w:eastAsia="Calibri" w:cstheme="minorHAnsi"/>
                <w:color w:val="231F20"/>
              </w:rPr>
              <w:t>   </w:t>
            </w:r>
          </w:p>
          <w:p w14:paraId="605D4416" w14:textId="68861594" w:rsidR="00147AF2" w:rsidRPr="001E3B94" w:rsidRDefault="00D72B06" w:rsidP="00C738E2">
            <w:pPr>
              <w:rPr>
                <w:rFonts w:eastAsia="Calibri" w:cstheme="minorHAnsi"/>
                <w:b/>
                <w:color w:val="231F20"/>
              </w:rPr>
            </w:pPr>
            <w:r w:rsidRPr="001E3B94">
              <w:rPr>
                <w:rFonts w:eastAsia="Calibri" w:cstheme="minorHAnsi"/>
                <w:b/>
                <w:color w:val="000000" w:themeColor="text1"/>
              </w:rPr>
              <w:t>Rabih Said</w:t>
            </w:r>
            <w:r w:rsidR="00FE454A" w:rsidRPr="001E3B94">
              <w:rPr>
                <w:rFonts w:eastAsia="Calibri" w:cstheme="minorHAnsi"/>
                <w:b/>
                <w:color w:val="231F20"/>
              </w:rPr>
              <w:t>, I</w:t>
            </w:r>
            <w:r w:rsidR="00110F29" w:rsidRPr="001E3B94">
              <w:rPr>
                <w:rFonts w:eastAsia="Calibri" w:cstheme="minorHAnsi"/>
                <w:b/>
                <w:color w:val="231F20"/>
              </w:rPr>
              <w:t xml:space="preserve">nvestigational </w:t>
            </w:r>
            <w:r w:rsidR="00FE454A" w:rsidRPr="001E3B94">
              <w:rPr>
                <w:rFonts w:eastAsia="Calibri" w:cstheme="minorHAnsi"/>
                <w:b/>
                <w:color w:val="231F20"/>
              </w:rPr>
              <w:t>D</w:t>
            </w:r>
            <w:r w:rsidR="00110F29" w:rsidRPr="001E3B94">
              <w:rPr>
                <w:rFonts w:eastAsia="Calibri" w:cstheme="minorHAnsi"/>
                <w:b/>
                <w:color w:val="231F20"/>
              </w:rPr>
              <w:t xml:space="preserve">rug </w:t>
            </w:r>
            <w:r w:rsidR="00FE454A" w:rsidRPr="001E3B94">
              <w:rPr>
                <w:rFonts w:eastAsia="Calibri" w:cstheme="minorHAnsi"/>
                <w:b/>
                <w:color w:val="231F20"/>
              </w:rPr>
              <w:t>B</w:t>
            </w:r>
            <w:r w:rsidR="00110F29" w:rsidRPr="001E3B94">
              <w:rPr>
                <w:rFonts w:eastAsia="Calibri" w:cstheme="minorHAnsi"/>
                <w:b/>
                <w:color w:val="231F20"/>
              </w:rPr>
              <w:t>ranch</w:t>
            </w:r>
            <w:r w:rsidR="00F30453" w:rsidRPr="001E3B94">
              <w:rPr>
                <w:rFonts w:eastAsia="Calibri" w:cstheme="minorHAnsi"/>
                <w:b/>
                <w:color w:val="231F20"/>
              </w:rPr>
              <w:t xml:space="preserve"> (IDB)</w:t>
            </w:r>
            <w:r w:rsidR="00FE454A" w:rsidRPr="001E3B94">
              <w:rPr>
                <w:rFonts w:eastAsia="Calibri" w:cstheme="minorHAnsi"/>
                <w:b/>
                <w:color w:val="231F20"/>
              </w:rPr>
              <w:t>, C</w:t>
            </w:r>
            <w:r w:rsidR="00110F29" w:rsidRPr="001E3B94">
              <w:rPr>
                <w:rFonts w:eastAsia="Calibri" w:cstheme="minorHAnsi"/>
                <w:b/>
                <w:color w:val="231F20"/>
              </w:rPr>
              <w:t xml:space="preserve">ancer </w:t>
            </w:r>
            <w:r w:rsidR="00FE454A" w:rsidRPr="001E3B94">
              <w:rPr>
                <w:rFonts w:eastAsia="Calibri" w:cstheme="minorHAnsi"/>
                <w:b/>
                <w:color w:val="231F20"/>
              </w:rPr>
              <w:t>T</w:t>
            </w:r>
            <w:r w:rsidR="00110F29" w:rsidRPr="001E3B94">
              <w:rPr>
                <w:rFonts w:eastAsia="Calibri" w:cstheme="minorHAnsi"/>
                <w:b/>
                <w:color w:val="231F20"/>
              </w:rPr>
              <w:t xml:space="preserve">herapy </w:t>
            </w:r>
            <w:r w:rsidR="00FE454A" w:rsidRPr="001E3B94">
              <w:rPr>
                <w:rFonts w:eastAsia="Calibri" w:cstheme="minorHAnsi"/>
                <w:b/>
                <w:color w:val="231F20"/>
              </w:rPr>
              <w:t>E</w:t>
            </w:r>
            <w:r w:rsidR="00110F29" w:rsidRPr="001E3B94">
              <w:rPr>
                <w:rFonts w:eastAsia="Calibri" w:cstheme="minorHAnsi"/>
                <w:b/>
                <w:color w:val="231F20"/>
              </w:rPr>
              <w:t xml:space="preserve">valuation </w:t>
            </w:r>
            <w:r w:rsidR="00FE454A" w:rsidRPr="001E3B94">
              <w:rPr>
                <w:rFonts w:eastAsia="Calibri" w:cstheme="minorHAnsi"/>
                <w:b/>
                <w:color w:val="231F20"/>
              </w:rPr>
              <w:t>P</w:t>
            </w:r>
            <w:r w:rsidR="00110F29" w:rsidRPr="001E3B94">
              <w:rPr>
                <w:rFonts w:eastAsia="Calibri" w:cstheme="minorHAnsi"/>
                <w:b/>
                <w:color w:val="231F20"/>
              </w:rPr>
              <w:t>rogram</w:t>
            </w:r>
            <w:r w:rsidR="00F30453" w:rsidRPr="001E3B94">
              <w:rPr>
                <w:rFonts w:eastAsia="Calibri" w:cstheme="minorHAnsi"/>
                <w:b/>
                <w:color w:val="231F20"/>
              </w:rPr>
              <w:t xml:space="preserve"> (CTEP)</w:t>
            </w:r>
            <w:r w:rsidR="00FE454A" w:rsidRPr="001E3B94">
              <w:rPr>
                <w:rFonts w:eastAsia="Calibri" w:cstheme="minorHAnsi"/>
                <w:b/>
                <w:color w:val="231F20"/>
              </w:rPr>
              <w:t>, N</w:t>
            </w:r>
            <w:r w:rsidR="00110F29" w:rsidRPr="001E3B94">
              <w:rPr>
                <w:rFonts w:eastAsia="Calibri" w:cstheme="minorHAnsi"/>
                <w:b/>
                <w:color w:val="231F20"/>
              </w:rPr>
              <w:t xml:space="preserve">ational </w:t>
            </w:r>
            <w:r w:rsidR="00FE454A" w:rsidRPr="001E3B94">
              <w:rPr>
                <w:rFonts w:eastAsia="Calibri" w:cstheme="minorHAnsi"/>
                <w:b/>
                <w:color w:val="231F20"/>
              </w:rPr>
              <w:t>C</w:t>
            </w:r>
            <w:r w:rsidR="00110F29" w:rsidRPr="001E3B94">
              <w:rPr>
                <w:rFonts w:eastAsia="Calibri" w:cstheme="minorHAnsi"/>
                <w:b/>
                <w:color w:val="231F20"/>
              </w:rPr>
              <w:t xml:space="preserve">ancer </w:t>
            </w:r>
            <w:r w:rsidR="00FE454A" w:rsidRPr="001E3B94">
              <w:rPr>
                <w:rFonts w:eastAsia="Calibri" w:cstheme="minorHAnsi"/>
                <w:b/>
                <w:color w:val="231F20"/>
              </w:rPr>
              <w:t>I</w:t>
            </w:r>
            <w:r w:rsidR="00147AF2" w:rsidRPr="001E3B94">
              <w:rPr>
                <w:rFonts w:eastAsia="Calibri" w:cstheme="minorHAnsi"/>
                <w:b/>
                <w:color w:val="231F20"/>
              </w:rPr>
              <w:t>nstitute</w:t>
            </w:r>
            <w:r w:rsidR="005367E0" w:rsidRPr="001E3B94">
              <w:rPr>
                <w:rFonts w:eastAsia="Calibri" w:cstheme="minorHAnsi"/>
                <w:b/>
                <w:color w:val="231F20"/>
              </w:rPr>
              <w:t xml:space="preserve"> (NCI)</w:t>
            </w:r>
          </w:p>
        </w:tc>
      </w:tr>
      <w:tr w:rsidR="00F1587B" w:rsidRPr="001E3B94" w14:paraId="79869176" w14:textId="77777777" w:rsidTr="00B117D8">
        <w:tc>
          <w:tcPr>
            <w:tcW w:w="2339" w:type="dxa"/>
          </w:tcPr>
          <w:p w14:paraId="0F441E16" w14:textId="124EDB73" w:rsidR="00F1587B" w:rsidRPr="002C2BC5" w:rsidRDefault="00E53C82" w:rsidP="00FE454A">
            <w:pPr>
              <w:rPr>
                <w:rFonts w:cstheme="minorHAnsi"/>
                <w:bCs/>
                <w:smallCaps/>
              </w:rPr>
            </w:pPr>
            <w:r w:rsidRPr="002C2BC5">
              <w:rPr>
                <w:rFonts w:cstheme="minorHAnsi"/>
                <w:bCs/>
                <w:smallCaps/>
              </w:rPr>
              <w:t>9:05-9:3</w:t>
            </w:r>
            <w:r w:rsidR="00F72E3A" w:rsidRPr="002C2BC5">
              <w:rPr>
                <w:rFonts w:cstheme="minorHAnsi"/>
                <w:bCs/>
                <w:smallCaps/>
              </w:rPr>
              <w:t>5</w:t>
            </w:r>
            <w:r w:rsidRPr="002C2BC5">
              <w:rPr>
                <w:rFonts w:cstheme="minorHAnsi"/>
                <w:bCs/>
                <w:smallCaps/>
              </w:rPr>
              <w:t xml:space="preserve"> am</w:t>
            </w:r>
          </w:p>
        </w:tc>
        <w:tc>
          <w:tcPr>
            <w:tcW w:w="7921" w:type="dxa"/>
          </w:tcPr>
          <w:p w14:paraId="4342ECE3" w14:textId="6EF7F4CE" w:rsidR="00F1587B" w:rsidRPr="001E3B94" w:rsidRDefault="00E53C82" w:rsidP="00C738E2">
            <w:pPr>
              <w:rPr>
                <w:rFonts w:eastAsia="Calibri" w:cstheme="minorHAnsi"/>
                <w:b/>
                <w:bCs/>
                <w:color w:val="231F20"/>
              </w:rPr>
            </w:pPr>
            <w:r w:rsidRPr="001E3B94">
              <w:rPr>
                <w:rFonts w:eastAsia="Calibri" w:cstheme="minorHAnsi"/>
                <w:b/>
                <w:bCs/>
                <w:color w:val="231F20"/>
              </w:rPr>
              <w:t>In Memoriam: Michelle A. Rudek Tribute</w:t>
            </w:r>
            <w:r w:rsidR="00786D09">
              <w:rPr>
                <w:rFonts w:eastAsia="Calibri" w:cstheme="minorHAnsi"/>
                <w:b/>
                <w:bCs/>
                <w:color w:val="231F20"/>
              </w:rPr>
              <w:t xml:space="preserve"> </w:t>
            </w:r>
            <w:r w:rsidR="00786D09" w:rsidRPr="00040E92">
              <w:rPr>
                <w:rFonts w:eastAsia="Calibri" w:cstheme="minorHAnsi"/>
                <w:color w:val="231F20"/>
              </w:rPr>
              <w:t>(</w:t>
            </w:r>
            <w:r w:rsidR="007E2283">
              <w:rPr>
                <w:rFonts w:eastAsia="Calibri" w:cstheme="minorHAnsi"/>
                <w:color w:val="231F20"/>
              </w:rPr>
              <w:t>Percy Ivy</w:t>
            </w:r>
            <w:r w:rsidR="00786D09" w:rsidRPr="00040E92">
              <w:rPr>
                <w:rFonts w:eastAsia="Calibri" w:cstheme="minorHAnsi"/>
                <w:color w:val="231F20"/>
              </w:rPr>
              <w:t>, Sharyn Baker, Jan Beumer, and Michael Carducci)</w:t>
            </w:r>
          </w:p>
        </w:tc>
      </w:tr>
      <w:tr w:rsidR="00857C3E" w:rsidRPr="001E3B94" w14:paraId="631DF605" w14:textId="77777777" w:rsidTr="00B117D8">
        <w:trPr>
          <w:trHeight w:val="593"/>
        </w:trPr>
        <w:tc>
          <w:tcPr>
            <w:tcW w:w="10260" w:type="dxa"/>
            <w:gridSpan w:val="2"/>
            <w:shd w:val="clear" w:color="auto" w:fill="943634" w:themeFill="accent2" w:themeFillShade="BF"/>
          </w:tcPr>
          <w:p w14:paraId="3672B9AB" w14:textId="77777777" w:rsidR="0058631F" w:rsidRPr="001E3B94" w:rsidRDefault="0058631F" w:rsidP="0058631F">
            <w:pPr>
              <w:jc w:val="center"/>
              <w:rPr>
                <w:rFonts w:eastAsia="Times New Roman" w:cstheme="minorHAnsi"/>
                <w:b/>
                <w:bCs/>
                <w:smallCaps/>
                <w:color w:val="FFFFFF" w:themeColor="background1"/>
              </w:rPr>
            </w:pPr>
            <w:r w:rsidRPr="001E3B94">
              <w:rPr>
                <w:rFonts w:eastAsia="Times New Roman" w:cstheme="minorHAnsi"/>
                <w:b/>
                <w:bCs/>
                <w:smallCaps/>
                <w:color w:val="FFFFFF" w:themeColor="background1"/>
              </w:rPr>
              <w:t>CTEP-Sponsored Early-Phase Immunotherapy Studies: Clinical Trial Session</w:t>
            </w:r>
          </w:p>
          <w:p w14:paraId="4E064F53" w14:textId="40982BCD" w:rsidR="00857C3E" w:rsidRPr="001E3B94" w:rsidRDefault="0058631F" w:rsidP="0058631F">
            <w:pPr>
              <w:jc w:val="center"/>
              <w:rPr>
                <w:rFonts w:cstheme="minorHAnsi"/>
                <w:b/>
                <w:bCs/>
                <w:smallCaps/>
                <w:u w:val="single"/>
              </w:rPr>
            </w:pPr>
            <w:r w:rsidRPr="001E3B94">
              <w:rPr>
                <w:rFonts w:eastAsia="Arial" w:cstheme="minorHAnsi"/>
                <w:b/>
                <w:color w:val="FFFFFF" w:themeColor="background1"/>
              </w:rPr>
              <w:t>Moderator</w:t>
            </w:r>
            <w:r w:rsidR="00D1104B" w:rsidRPr="001E3B94">
              <w:rPr>
                <w:rFonts w:eastAsia="Arial" w:cstheme="minorHAnsi"/>
                <w:b/>
                <w:color w:val="FFFFFF" w:themeColor="background1"/>
              </w:rPr>
              <w:t>s</w:t>
            </w:r>
            <w:r w:rsidRPr="001E3B94">
              <w:rPr>
                <w:rFonts w:eastAsia="Arial" w:cstheme="minorHAnsi"/>
                <w:b/>
                <w:color w:val="FFFFFF" w:themeColor="background1"/>
              </w:rPr>
              <w:t>: </w:t>
            </w:r>
            <w:r w:rsidR="00A36D42" w:rsidRPr="001E3B94">
              <w:rPr>
                <w:rFonts w:eastAsia="Arial" w:cstheme="minorHAnsi"/>
                <w:b/>
                <w:color w:val="FFFFFF" w:themeColor="background1"/>
              </w:rPr>
              <w:t>Helen Chen and Cheryl Pickett-Gies</w:t>
            </w:r>
            <w:r w:rsidRPr="001E3B94">
              <w:rPr>
                <w:rFonts w:eastAsia="Arial" w:cstheme="minorHAnsi"/>
                <w:b/>
                <w:color w:val="FFFFFF" w:themeColor="background1"/>
              </w:rPr>
              <w:t>, IDB, CTEP, NCI</w:t>
            </w:r>
          </w:p>
        </w:tc>
      </w:tr>
      <w:tr w:rsidR="00A14417" w:rsidRPr="001E3B94" w14:paraId="1578C38D" w14:textId="77777777" w:rsidTr="00B117D8">
        <w:tc>
          <w:tcPr>
            <w:tcW w:w="2339" w:type="dxa"/>
          </w:tcPr>
          <w:p w14:paraId="2EB463B4" w14:textId="1DF73AB0" w:rsidR="00A14417" w:rsidRPr="001E3B94" w:rsidRDefault="00DE03DF" w:rsidP="00A14417">
            <w:pPr>
              <w:rPr>
                <w:rFonts w:cstheme="minorHAnsi"/>
                <w:bCs/>
                <w:smallCaps/>
              </w:rPr>
            </w:pPr>
            <w:r w:rsidRPr="001E3B94">
              <w:rPr>
                <w:rFonts w:cstheme="minorHAnsi"/>
                <w:smallCaps/>
              </w:rPr>
              <w:t>9</w:t>
            </w:r>
            <w:r w:rsidR="00A14417" w:rsidRPr="001E3B94">
              <w:rPr>
                <w:rFonts w:cstheme="minorHAnsi"/>
                <w:smallCaps/>
              </w:rPr>
              <w:t>:</w:t>
            </w:r>
            <w:r w:rsidR="00793D47" w:rsidRPr="001E3B94">
              <w:rPr>
                <w:rFonts w:cstheme="minorHAnsi"/>
                <w:smallCaps/>
              </w:rPr>
              <w:t>3</w:t>
            </w:r>
            <w:r w:rsidR="00F72E3A" w:rsidRPr="001E3B94">
              <w:rPr>
                <w:rFonts w:cstheme="minorHAnsi"/>
                <w:smallCaps/>
              </w:rPr>
              <w:t>5</w:t>
            </w:r>
            <w:r w:rsidR="00ED13C7" w:rsidRPr="001E3B94">
              <w:rPr>
                <w:rFonts w:cstheme="minorHAnsi"/>
                <w:smallCaps/>
              </w:rPr>
              <w:t xml:space="preserve"> AM</w:t>
            </w:r>
            <w:r w:rsidR="00A14417" w:rsidRPr="001E3B94">
              <w:rPr>
                <w:rFonts w:cstheme="minorHAnsi"/>
                <w:smallCaps/>
              </w:rPr>
              <w:t xml:space="preserve"> – </w:t>
            </w:r>
            <w:r w:rsidRPr="001E3B94">
              <w:rPr>
                <w:rFonts w:cstheme="minorHAnsi"/>
                <w:smallCaps/>
              </w:rPr>
              <w:t>9</w:t>
            </w:r>
            <w:r w:rsidR="00A14417" w:rsidRPr="001E3B94">
              <w:rPr>
                <w:rFonts w:cstheme="minorHAnsi"/>
                <w:smallCaps/>
              </w:rPr>
              <w:t>:</w:t>
            </w:r>
            <w:r w:rsidR="00793D47" w:rsidRPr="001E3B94">
              <w:rPr>
                <w:rFonts w:cstheme="minorHAnsi"/>
                <w:smallCaps/>
              </w:rPr>
              <w:t>5</w:t>
            </w:r>
            <w:r w:rsidR="00F72E3A" w:rsidRPr="001E3B94">
              <w:rPr>
                <w:rFonts w:cstheme="minorHAnsi"/>
                <w:smallCaps/>
              </w:rPr>
              <w:t>5</w:t>
            </w:r>
            <w:r w:rsidR="00451A36" w:rsidRPr="001E3B94">
              <w:rPr>
                <w:rFonts w:cstheme="minorHAnsi"/>
                <w:smallCaps/>
              </w:rPr>
              <w:t xml:space="preserve"> </w:t>
            </w:r>
            <w:r w:rsidR="00A14417" w:rsidRPr="001E3B94">
              <w:rPr>
                <w:rFonts w:cstheme="minorHAnsi"/>
                <w:smallCaps/>
              </w:rPr>
              <w:t>AM</w:t>
            </w:r>
          </w:p>
        </w:tc>
        <w:tc>
          <w:tcPr>
            <w:tcW w:w="7921" w:type="dxa"/>
          </w:tcPr>
          <w:p w14:paraId="5961BC11" w14:textId="654E84C3" w:rsidR="00A14417" w:rsidRPr="00BC489D" w:rsidRDefault="00420A42" w:rsidP="005264BC">
            <w:pPr>
              <w:pStyle w:val="ListParagraph"/>
              <w:ind w:left="0"/>
              <w:rPr>
                <w:rFonts w:asciiTheme="minorHAnsi" w:hAnsiTheme="minorHAnsi" w:cstheme="minorHAnsi"/>
              </w:rPr>
            </w:pPr>
            <w:r w:rsidRPr="00BC489D">
              <w:rPr>
                <w:rFonts w:asciiTheme="minorHAnsi" w:hAnsiTheme="minorHAnsi" w:cstheme="minorHAnsi"/>
              </w:rPr>
              <w:t xml:space="preserve">Protocol </w:t>
            </w:r>
            <w:r w:rsidR="00AE323D" w:rsidRPr="00BC489D">
              <w:rPr>
                <w:rFonts w:asciiTheme="minorHAnsi" w:hAnsiTheme="minorHAnsi" w:cstheme="minorHAnsi"/>
              </w:rPr>
              <w:t>10166</w:t>
            </w:r>
            <w:r w:rsidR="00E04E71" w:rsidRPr="00BC489D">
              <w:rPr>
                <w:rFonts w:asciiTheme="minorHAnsi" w:hAnsiTheme="minorHAnsi" w:cstheme="minorHAnsi"/>
              </w:rPr>
              <w:t>: A Phase 2 Study of Atezolizumab and Cobimetinib in PD-1/PD-L1 Inhibitor Resistant or Refractory Non-Small Cell Lung Cancer (Stephen Liu,</w:t>
            </w:r>
            <w:r w:rsidR="006B4781" w:rsidRPr="00BC489D">
              <w:rPr>
                <w:rFonts w:asciiTheme="minorHAnsi" w:hAnsiTheme="minorHAnsi" w:cstheme="minorHAnsi"/>
              </w:rPr>
              <w:t xml:space="preserve"> Georgetown University</w:t>
            </w:r>
            <w:r w:rsidR="00E04E71" w:rsidRPr="00BC489D">
              <w:rPr>
                <w:rFonts w:asciiTheme="minorHAnsi" w:hAnsiTheme="minorHAnsi" w:cstheme="minorHAnsi"/>
              </w:rPr>
              <w:t>)</w:t>
            </w:r>
          </w:p>
        </w:tc>
      </w:tr>
      <w:tr w:rsidR="00A14417" w:rsidRPr="001E3B94" w14:paraId="045A2610" w14:textId="77777777" w:rsidTr="00B117D8">
        <w:tc>
          <w:tcPr>
            <w:tcW w:w="2339" w:type="dxa"/>
          </w:tcPr>
          <w:p w14:paraId="5F68CB40" w14:textId="413F9140" w:rsidR="00A14417" w:rsidRPr="001E3B94" w:rsidRDefault="00E859A6" w:rsidP="00A14417">
            <w:pPr>
              <w:rPr>
                <w:rFonts w:cstheme="minorHAnsi"/>
                <w:smallCaps/>
              </w:rPr>
            </w:pPr>
            <w:r w:rsidRPr="001E3B94">
              <w:rPr>
                <w:rFonts w:cstheme="minorHAnsi"/>
                <w:smallCaps/>
              </w:rPr>
              <w:t>9</w:t>
            </w:r>
            <w:r w:rsidR="00ED13C7" w:rsidRPr="001E3B94">
              <w:rPr>
                <w:rFonts w:cstheme="minorHAnsi"/>
                <w:smallCaps/>
              </w:rPr>
              <w:t>:</w:t>
            </w:r>
            <w:r w:rsidRPr="001E3B94">
              <w:rPr>
                <w:rFonts w:cstheme="minorHAnsi"/>
                <w:smallCaps/>
              </w:rPr>
              <w:t>5</w:t>
            </w:r>
            <w:r w:rsidR="00F72E3A" w:rsidRPr="001E3B94">
              <w:rPr>
                <w:rFonts w:cstheme="minorHAnsi"/>
                <w:smallCaps/>
              </w:rPr>
              <w:t>5</w:t>
            </w:r>
            <w:r w:rsidR="00ED13C7" w:rsidRPr="001E3B94">
              <w:rPr>
                <w:rFonts w:cstheme="minorHAnsi"/>
                <w:smallCaps/>
              </w:rPr>
              <w:t xml:space="preserve"> AM</w:t>
            </w:r>
            <w:r w:rsidR="00A14417" w:rsidRPr="001E3B94">
              <w:rPr>
                <w:rFonts w:cstheme="minorHAnsi"/>
                <w:smallCaps/>
              </w:rPr>
              <w:t xml:space="preserve"> – </w:t>
            </w:r>
            <w:r w:rsidR="00066CF7" w:rsidRPr="001E3B94">
              <w:rPr>
                <w:rFonts w:cstheme="minorHAnsi"/>
                <w:smallCaps/>
              </w:rPr>
              <w:t>10</w:t>
            </w:r>
            <w:r w:rsidR="00A14417" w:rsidRPr="001E3B94">
              <w:rPr>
                <w:rFonts w:cstheme="minorHAnsi"/>
                <w:smallCaps/>
              </w:rPr>
              <w:t>:</w:t>
            </w:r>
            <w:r w:rsidRPr="001E3B94">
              <w:rPr>
                <w:rFonts w:cstheme="minorHAnsi"/>
                <w:smallCaps/>
              </w:rPr>
              <w:t>1</w:t>
            </w:r>
            <w:r w:rsidR="00F72E3A" w:rsidRPr="001E3B94">
              <w:rPr>
                <w:rFonts w:cstheme="minorHAnsi"/>
                <w:smallCaps/>
              </w:rPr>
              <w:t>5</w:t>
            </w:r>
            <w:r w:rsidR="00A14417" w:rsidRPr="001E3B94">
              <w:rPr>
                <w:rFonts w:cstheme="minorHAnsi"/>
                <w:smallCaps/>
              </w:rPr>
              <w:t xml:space="preserve"> AM</w:t>
            </w:r>
          </w:p>
        </w:tc>
        <w:tc>
          <w:tcPr>
            <w:tcW w:w="7921" w:type="dxa"/>
          </w:tcPr>
          <w:p w14:paraId="524A382E" w14:textId="0CEA401B" w:rsidR="00A14417" w:rsidRPr="00BC489D" w:rsidRDefault="00420A42" w:rsidP="005264BC">
            <w:pPr>
              <w:pStyle w:val="ListParagraph"/>
              <w:ind w:left="0"/>
              <w:rPr>
                <w:rFonts w:asciiTheme="minorHAnsi" w:eastAsia="Arial Narrow,Arial" w:hAnsiTheme="minorHAnsi" w:cstheme="minorHAnsi"/>
                <w:bCs/>
              </w:rPr>
            </w:pPr>
            <w:r w:rsidRPr="00BC489D">
              <w:rPr>
                <w:rFonts w:asciiTheme="minorHAnsi" w:eastAsia="Arial Narrow,Arial" w:hAnsiTheme="minorHAnsi" w:cstheme="minorHAnsi"/>
                <w:bCs/>
              </w:rPr>
              <w:t xml:space="preserve">Protocol </w:t>
            </w:r>
            <w:r w:rsidR="004F3DC2" w:rsidRPr="00BC489D">
              <w:rPr>
                <w:rFonts w:asciiTheme="minorHAnsi" w:eastAsia="Arial Narrow,Arial" w:hAnsiTheme="minorHAnsi" w:cstheme="minorHAnsi"/>
                <w:bCs/>
              </w:rPr>
              <w:t>10</w:t>
            </w:r>
            <w:r w:rsidR="00BC2094" w:rsidRPr="00BC489D">
              <w:rPr>
                <w:rFonts w:asciiTheme="minorHAnsi" w:eastAsia="Arial Narrow,Arial" w:hAnsiTheme="minorHAnsi" w:cstheme="minorHAnsi"/>
                <w:bCs/>
              </w:rPr>
              <w:t>061</w:t>
            </w:r>
            <w:r w:rsidR="00157550" w:rsidRPr="00BC489D">
              <w:rPr>
                <w:rFonts w:asciiTheme="minorHAnsi" w:eastAsia="Arial Narrow,Arial" w:hAnsiTheme="minorHAnsi" w:cstheme="minorHAnsi"/>
                <w:bCs/>
              </w:rPr>
              <w:t xml:space="preserve">: </w:t>
            </w:r>
            <w:r w:rsidR="00BC2094" w:rsidRPr="00BC489D">
              <w:rPr>
                <w:rFonts w:asciiTheme="minorHAnsi" w:hAnsiTheme="minorHAnsi" w:cstheme="minorHAnsi"/>
                <w:color w:val="000000"/>
                <w:shd w:val="clear" w:color="auto" w:fill="FFFFFF"/>
              </w:rPr>
              <w:t>A Phase 1 Study of Pembrolizumab (MK-3475) in Combination with Recombinant Interleukin-12 in Patients with Solid Tumors</w:t>
            </w:r>
            <w:r w:rsidR="00BC2094" w:rsidRPr="00BC489D">
              <w:rPr>
                <w:rFonts w:asciiTheme="minorHAnsi" w:eastAsia="Arial Narrow,Arial" w:hAnsiTheme="minorHAnsi" w:cstheme="minorHAnsi"/>
                <w:bCs/>
              </w:rPr>
              <w:t xml:space="preserve"> </w:t>
            </w:r>
            <w:r w:rsidR="00157550" w:rsidRPr="00BC489D">
              <w:rPr>
                <w:rFonts w:asciiTheme="minorHAnsi" w:eastAsia="Arial Narrow,Arial" w:hAnsiTheme="minorHAnsi" w:cstheme="minorHAnsi"/>
                <w:bCs/>
              </w:rPr>
              <w:t>(</w:t>
            </w:r>
            <w:r w:rsidR="00BC2094" w:rsidRPr="00BC489D">
              <w:rPr>
                <w:rFonts w:asciiTheme="minorHAnsi" w:eastAsia="Arial Narrow,Arial" w:hAnsiTheme="minorHAnsi" w:cstheme="minorHAnsi"/>
                <w:bCs/>
              </w:rPr>
              <w:t>Diwakar Davar</w:t>
            </w:r>
            <w:r w:rsidR="00157550" w:rsidRPr="00BC489D">
              <w:rPr>
                <w:rFonts w:asciiTheme="minorHAnsi" w:eastAsia="Arial Narrow,Arial" w:hAnsiTheme="minorHAnsi" w:cstheme="minorHAnsi"/>
                <w:bCs/>
              </w:rPr>
              <w:t>,</w:t>
            </w:r>
            <w:r w:rsidR="00BC2094" w:rsidRPr="00BC489D">
              <w:rPr>
                <w:rFonts w:asciiTheme="minorHAnsi" w:eastAsia="Arial Narrow,Arial" w:hAnsiTheme="minorHAnsi" w:cstheme="minorHAnsi"/>
                <w:bCs/>
              </w:rPr>
              <w:t xml:space="preserve"> University of Pittsburgh</w:t>
            </w:r>
            <w:r w:rsidR="00157550" w:rsidRPr="00BC489D">
              <w:rPr>
                <w:rFonts w:asciiTheme="minorHAnsi" w:eastAsia="Arial Narrow,Arial" w:hAnsiTheme="minorHAnsi" w:cstheme="minorHAnsi"/>
                <w:bCs/>
              </w:rPr>
              <w:t>)</w:t>
            </w:r>
          </w:p>
        </w:tc>
      </w:tr>
      <w:tr w:rsidR="00727E47" w:rsidRPr="001E3B94" w14:paraId="77BEC4EF" w14:textId="77777777" w:rsidTr="00B117D8">
        <w:tc>
          <w:tcPr>
            <w:tcW w:w="2339" w:type="dxa"/>
          </w:tcPr>
          <w:p w14:paraId="6466BF56" w14:textId="0069CEF5" w:rsidR="00727E47" w:rsidRPr="001E3B94" w:rsidRDefault="00066CF7" w:rsidP="00A14417">
            <w:pPr>
              <w:rPr>
                <w:rFonts w:cstheme="minorHAnsi"/>
                <w:smallCaps/>
              </w:rPr>
            </w:pPr>
            <w:r w:rsidRPr="001E3B94">
              <w:rPr>
                <w:rFonts w:cstheme="minorHAnsi"/>
                <w:smallCaps/>
              </w:rPr>
              <w:t>10</w:t>
            </w:r>
            <w:r w:rsidR="00DE03DF" w:rsidRPr="001E3B94">
              <w:rPr>
                <w:rFonts w:cstheme="minorHAnsi"/>
                <w:smallCaps/>
              </w:rPr>
              <w:t>:</w:t>
            </w:r>
            <w:r w:rsidR="00E859A6" w:rsidRPr="001E3B94">
              <w:rPr>
                <w:rFonts w:cstheme="minorHAnsi"/>
                <w:smallCaps/>
              </w:rPr>
              <w:t>1</w:t>
            </w:r>
            <w:r w:rsidR="00F72E3A" w:rsidRPr="001E3B94">
              <w:rPr>
                <w:rFonts w:cstheme="minorHAnsi"/>
                <w:smallCaps/>
              </w:rPr>
              <w:t>5</w:t>
            </w:r>
            <w:r w:rsidR="002F00F6" w:rsidRPr="001E3B94">
              <w:rPr>
                <w:rFonts w:cstheme="minorHAnsi"/>
                <w:smallCaps/>
              </w:rPr>
              <w:t xml:space="preserve"> </w:t>
            </w:r>
            <w:r w:rsidR="00ED13C7" w:rsidRPr="001E3B94">
              <w:rPr>
                <w:rFonts w:cstheme="minorHAnsi"/>
                <w:smallCaps/>
              </w:rPr>
              <w:t xml:space="preserve">AM </w:t>
            </w:r>
            <w:r w:rsidR="002F00F6" w:rsidRPr="001E3B94">
              <w:rPr>
                <w:rFonts w:cstheme="minorHAnsi"/>
                <w:smallCaps/>
              </w:rPr>
              <w:t xml:space="preserve">– </w:t>
            </w:r>
            <w:r w:rsidR="004C449E" w:rsidRPr="001E3B94">
              <w:rPr>
                <w:rFonts w:cstheme="minorHAnsi"/>
                <w:smallCaps/>
              </w:rPr>
              <w:t>10:</w:t>
            </w:r>
            <w:r w:rsidR="00E859A6" w:rsidRPr="001E3B94">
              <w:rPr>
                <w:rFonts w:cstheme="minorHAnsi"/>
                <w:smallCaps/>
              </w:rPr>
              <w:t>3</w:t>
            </w:r>
            <w:r w:rsidR="00F72E3A" w:rsidRPr="001E3B94">
              <w:rPr>
                <w:rFonts w:cstheme="minorHAnsi"/>
                <w:smallCaps/>
              </w:rPr>
              <w:t>5</w:t>
            </w:r>
            <w:r w:rsidR="002F00F6" w:rsidRPr="001E3B94">
              <w:rPr>
                <w:rFonts w:cstheme="minorHAnsi"/>
                <w:smallCaps/>
              </w:rPr>
              <w:t xml:space="preserve"> AM</w:t>
            </w:r>
          </w:p>
        </w:tc>
        <w:tc>
          <w:tcPr>
            <w:tcW w:w="7921" w:type="dxa"/>
          </w:tcPr>
          <w:p w14:paraId="54C72AB8" w14:textId="4160E653" w:rsidR="00A1208B" w:rsidRPr="001E3B94" w:rsidRDefault="00420A42" w:rsidP="009332D5">
            <w:pPr>
              <w:pStyle w:val="ListParagraph"/>
              <w:ind w:left="0"/>
              <w:rPr>
                <w:rFonts w:asciiTheme="minorHAnsi" w:eastAsia="Arial Narrow,Arial" w:hAnsiTheme="minorHAnsi" w:cstheme="minorHAnsi"/>
                <w:bCs/>
              </w:rPr>
            </w:pPr>
            <w:r w:rsidRPr="00F3258E">
              <w:rPr>
                <w:rFonts w:asciiTheme="minorHAnsi" w:eastAsia="Arial Narrow,Arial" w:hAnsiTheme="minorHAnsi" w:cstheme="minorHAnsi"/>
                <w:bCs/>
              </w:rPr>
              <w:t>Protocol</w:t>
            </w:r>
            <w:r w:rsidR="00357B68" w:rsidRPr="00F3258E">
              <w:rPr>
                <w:rFonts w:asciiTheme="minorHAnsi" w:eastAsia="Arial Narrow,Arial" w:hAnsiTheme="minorHAnsi" w:cstheme="minorHAnsi"/>
                <w:bCs/>
              </w:rPr>
              <w:t xml:space="preserve"> 10334</w:t>
            </w:r>
            <w:r w:rsidR="00421934" w:rsidRPr="00F3258E">
              <w:rPr>
                <w:rFonts w:asciiTheme="minorHAnsi" w:eastAsia="Arial Narrow,Arial" w:hAnsiTheme="minorHAnsi" w:cstheme="minorHAnsi"/>
                <w:bCs/>
              </w:rPr>
              <w:t>:</w:t>
            </w:r>
            <w:r w:rsidR="00421934">
              <w:rPr>
                <w:rFonts w:asciiTheme="minorHAnsi" w:eastAsia="Arial Narrow,Arial" w:hAnsiTheme="minorHAnsi" w:cstheme="minorHAnsi"/>
                <w:bCs/>
              </w:rPr>
              <w:t xml:space="preserve"> </w:t>
            </w:r>
            <w:r w:rsidR="00357B68" w:rsidRPr="00357B68">
              <w:rPr>
                <w:rFonts w:asciiTheme="minorHAnsi" w:eastAsia="Arial Narrow,Arial" w:hAnsiTheme="minorHAnsi" w:cstheme="minorHAnsi"/>
                <w:bCs/>
              </w:rPr>
              <w:t>B</w:t>
            </w:r>
            <w:r w:rsidR="00586600">
              <w:rPr>
                <w:rFonts w:asciiTheme="minorHAnsi" w:eastAsia="Arial Narrow,Arial" w:hAnsiTheme="minorHAnsi" w:cstheme="minorHAnsi"/>
                <w:bCs/>
              </w:rPr>
              <w:t>l</w:t>
            </w:r>
            <w:r w:rsidR="00357B68" w:rsidRPr="00357B68">
              <w:rPr>
                <w:rFonts w:asciiTheme="minorHAnsi" w:eastAsia="Arial Narrow,Arial" w:hAnsiTheme="minorHAnsi" w:cstheme="minorHAnsi"/>
                <w:bCs/>
              </w:rPr>
              <w:t>ockade of PD-1 Added to Standard Therapy to Target Measurable Residual Disease in Acute Myeloid Leukemia 2 (BLAST MRD AML-2): A Randomized Phase 2 Study of the Venetoclax, Azacitadine, and Pembrolizumab (VAP) Versus Venetoclax and Azacitadine as First Line Therapy in Older Patients with Acute Myeloid Leukemia (AML) Who Are Ineligible or Who Refuse Intensive Chemotherapy</w:t>
            </w:r>
            <w:r w:rsidR="00357B68">
              <w:rPr>
                <w:rFonts w:asciiTheme="minorHAnsi" w:eastAsia="Arial Narrow,Arial" w:hAnsiTheme="minorHAnsi" w:cstheme="minorHAnsi"/>
                <w:bCs/>
              </w:rPr>
              <w:t xml:space="preserve"> (</w:t>
            </w:r>
            <w:r w:rsidR="00941D63">
              <w:rPr>
                <w:rFonts w:asciiTheme="minorHAnsi" w:eastAsia="Arial Narrow,Arial" w:hAnsiTheme="minorHAnsi" w:cstheme="minorHAnsi"/>
                <w:bCs/>
              </w:rPr>
              <w:t>Rory Shallis</w:t>
            </w:r>
            <w:r w:rsidR="00357B68">
              <w:rPr>
                <w:rFonts w:asciiTheme="minorHAnsi" w:eastAsia="Arial Narrow,Arial" w:hAnsiTheme="minorHAnsi" w:cstheme="minorHAnsi"/>
                <w:bCs/>
              </w:rPr>
              <w:t>, Yale University)</w:t>
            </w:r>
          </w:p>
        </w:tc>
      </w:tr>
      <w:tr w:rsidR="004F3DC2" w:rsidRPr="001E3B94" w14:paraId="584F9A61" w14:textId="77777777" w:rsidTr="00B117D8">
        <w:tc>
          <w:tcPr>
            <w:tcW w:w="2339" w:type="dxa"/>
          </w:tcPr>
          <w:p w14:paraId="6B8B4B4E" w14:textId="2DCC958B" w:rsidR="004F3DC2" w:rsidRPr="001E3B94" w:rsidRDefault="004F3DC2" w:rsidP="004F3DC2">
            <w:pPr>
              <w:rPr>
                <w:rFonts w:cstheme="minorHAnsi"/>
                <w:smallCaps/>
              </w:rPr>
            </w:pPr>
            <w:r w:rsidRPr="001E3B94">
              <w:rPr>
                <w:rFonts w:cstheme="minorHAnsi"/>
                <w:smallCaps/>
              </w:rPr>
              <w:t>10:3</w:t>
            </w:r>
            <w:r w:rsidR="00F72E3A" w:rsidRPr="001E3B94">
              <w:rPr>
                <w:rFonts w:cstheme="minorHAnsi"/>
                <w:smallCaps/>
              </w:rPr>
              <w:t>5</w:t>
            </w:r>
            <w:r w:rsidRPr="001E3B94">
              <w:rPr>
                <w:rFonts w:cstheme="minorHAnsi"/>
                <w:smallCaps/>
              </w:rPr>
              <w:t xml:space="preserve"> AM– 10:5</w:t>
            </w:r>
            <w:r w:rsidR="00F72E3A" w:rsidRPr="001E3B94">
              <w:rPr>
                <w:rFonts w:cstheme="minorHAnsi"/>
                <w:smallCaps/>
              </w:rPr>
              <w:t>5</w:t>
            </w:r>
            <w:r w:rsidRPr="001E3B94">
              <w:rPr>
                <w:rFonts w:cstheme="minorHAnsi"/>
                <w:smallCaps/>
              </w:rPr>
              <w:t xml:space="preserve"> AM</w:t>
            </w:r>
          </w:p>
        </w:tc>
        <w:tc>
          <w:tcPr>
            <w:tcW w:w="7921" w:type="dxa"/>
          </w:tcPr>
          <w:p w14:paraId="59D4EB31" w14:textId="5F36436D" w:rsidR="004F3DC2" w:rsidRPr="00BC489D" w:rsidRDefault="00420A42" w:rsidP="004F3DC2">
            <w:pPr>
              <w:pStyle w:val="ListParagraph"/>
              <w:ind w:left="0"/>
              <w:rPr>
                <w:rFonts w:asciiTheme="minorHAnsi" w:eastAsia="Arial Narrow,Arial" w:hAnsiTheme="minorHAnsi" w:cstheme="minorHAnsi"/>
                <w:bCs/>
              </w:rPr>
            </w:pPr>
            <w:r w:rsidRPr="00BC489D">
              <w:rPr>
                <w:rFonts w:asciiTheme="minorHAnsi" w:eastAsia="Arial Narrow,Arial" w:hAnsiTheme="minorHAnsi" w:cstheme="minorHAnsi"/>
                <w:bCs/>
              </w:rPr>
              <w:t xml:space="preserve">Protocol </w:t>
            </w:r>
            <w:r w:rsidR="004F3DC2" w:rsidRPr="00BC489D">
              <w:rPr>
                <w:rFonts w:asciiTheme="minorHAnsi" w:eastAsia="Arial Narrow,Arial" w:hAnsiTheme="minorHAnsi" w:cstheme="minorHAnsi"/>
                <w:bCs/>
              </w:rPr>
              <w:t>10346</w:t>
            </w:r>
            <w:r w:rsidR="00D27BCE" w:rsidRPr="00BC489D">
              <w:rPr>
                <w:rFonts w:asciiTheme="minorHAnsi" w:eastAsia="Arial Narrow,Arial" w:hAnsiTheme="minorHAnsi" w:cstheme="minorHAnsi"/>
                <w:bCs/>
              </w:rPr>
              <w:t xml:space="preserve">: </w:t>
            </w:r>
            <w:bookmarkStart w:id="0" w:name="_Hlk159313735"/>
            <w:r w:rsidR="00D27BCE" w:rsidRPr="00BC489D">
              <w:rPr>
                <w:rFonts w:asciiTheme="minorHAnsi" w:eastAsia="Arial Narrow,Arial" w:hAnsiTheme="minorHAnsi" w:cstheme="minorHAnsi"/>
                <w:bCs/>
              </w:rPr>
              <w:t xml:space="preserve">Pilot Study of DS-8201a Pharmacodynamics in Patients with HER2-Expressing Advanced Solid Tumors </w:t>
            </w:r>
            <w:bookmarkEnd w:id="0"/>
            <w:r w:rsidR="00D27BCE" w:rsidRPr="00BC489D">
              <w:rPr>
                <w:rFonts w:asciiTheme="minorHAnsi" w:eastAsia="Arial Narrow,Arial" w:hAnsiTheme="minorHAnsi" w:cstheme="minorHAnsi"/>
                <w:bCs/>
              </w:rPr>
              <w:t>(</w:t>
            </w:r>
            <w:r w:rsidR="00D447FF" w:rsidRPr="00BC489D">
              <w:rPr>
                <w:rFonts w:asciiTheme="minorHAnsi" w:eastAsia="Arial Narrow,Arial" w:hAnsiTheme="minorHAnsi" w:cstheme="minorHAnsi"/>
                <w:bCs/>
              </w:rPr>
              <w:t>Sarah Shin</w:t>
            </w:r>
            <w:r w:rsidR="00D27BCE" w:rsidRPr="00BC489D">
              <w:rPr>
                <w:rFonts w:asciiTheme="minorHAnsi" w:eastAsia="Arial Narrow,Arial" w:hAnsiTheme="minorHAnsi" w:cstheme="minorHAnsi"/>
                <w:bCs/>
              </w:rPr>
              <w:t>, National Cancer Institute)</w:t>
            </w:r>
          </w:p>
        </w:tc>
      </w:tr>
      <w:tr w:rsidR="004F3DC2" w:rsidRPr="001E3B94" w14:paraId="2C1EE1F2" w14:textId="77777777" w:rsidTr="00B117D8">
        <w:tc>
          <w:tcPr>
            <w:tcW w:w="2339" w:type="dxa"/>
          </w:tcPr>
          <w:p w14:paraId="789B4517" w14:textId="1EF19D41" w:rsidR="004F3DC2" w:rsidRPr="001E3B94" w:rsidRDefault="004F3DC2" w:rsidP="004F3DC2">
            <w:pPr>
              <w:rPr>
                <w:rFonts w:cstheme="minorHAnsi"/>
                <w:smallCaps/>
              </w:rPr>
            </w:pPr>
            <w:r w:rsidRPr="001E3B94">
              <w:rPr>
                <w:rFonts w:cstheme="minorHAnsi"/>
                <w:smallCaps/>
              </w:rPr>
              <w:t>10:5</w:t>
            </w:r>
            <w:r w:rsidR="00F72E3A" w:rsidRPr="001E3B94">
              <w:rPr>
                <w:rFonts w:cstheme="minorHAnsi"/>
                <w:smallCaps/>
              </w:rPr>
              <w:t>5</w:t>
            </w:r>
            <w:r w:rsidRPr="001E3B94">
              <w:rPr>
                <w:rFonts w:cstheme="minorHAnsi"/>
                <w:smallCaps/>
              </w:rPr>
              <w:t xml:space="preserve"> AM– 11:15 AM</w:t>
            </w:r>
          </w:p>
        </w:tc>
        <w:tc>
          <w:tcPr>
            <w:tcW w:w="7921" w:type="dxa"/>
          </w:tcPr>
          <w:p w14:paraId="77B66A74" w14:textId="2AF47F2F" w:rsidR="004F3DC2" w:rsidRPr="00BC489D" w:rsidRDefault="00420A42" w:rsidP="004F3DC2">
            <w:pPr>
              <w:pStyle w:val="ListParagraph"/>
              <w:ind w:left="0"/>
              <w:rPr>
                <w:rFonts w:asciiTheme="minorHAnsi" w:eastAsia="Arial Narrow,Arial" w:hAnsiTheme="minorHAnsi" w:cstheme="minorHAnsi"/>
                <w:bCs/>
                <w:color w:val="FF0000"/>
              </w:rPr>
            </w:pPr>
            <w:r w:rsidRPr="00BC489D">
              <w:rPr>
                <w:rFonts w:asciiTheme="minorHAnsi" w:eastAsia="Arial Narrow,Arial" w:hAnsiTheme="minorHAnsi" w:cstheme="minorHAnsi"/>
                <w:bCs/>
              </w:rPr>
              <w:t xml:space="preserve">Protocol </w:t>
            </w:r>
            <w:r w:rsidR="004F3DC2" w:rsidRPr="00BC489D">
              <w:rPr>
                <w:rFonts w:asciiTheme="minorHAnsi" w:eastAsia="Arial Narrow,Arial" w:hAnsiTheme="minorHAnsi" w:cstheme="minorHAnsi"/>
                <w:bCs/>
              </w:rPr>
              <w:t>10398</w:t>
            </w:r>
            <w:r w:rsidR="00D27BCE" w:rsidRPr="00BC489D">
              <w:rPr>
                <w:rFonts w:asciiTheme="minorHAnsi" w:eastAsia="Arial Narrow,Arial" w:hAnsiTheme="minorHAnsi" w:cstheme="minorHAnsi"/>
                <w:bCs/>
              </w:rPr>
              <w:t>: A Phase 2 Study of Anti-PD-L1 Antibody (Atezolizumab) in Chondrosarcoma and Clear Cell Sarcoma (</w:t>
            </w:r>
            <w:r w:rsidR="00D447FF" w:rsidRPr="00BC489D">
              <w:rPr>
                <w:rFonts w:asciiTheme="minorHAnsi" w:eastAsia="Arial Narrow,Arial" w:hAnsiTheme="minorHAnsi" w:cstheme="minorHAnsi"/>
                <w:bCs/>
              </w:rPr>
              <w:t>Andre DeSouza</w:t>
            </w:r>
            <w:r w:rsidR="00D27BCE" w:rsidRPr="00BC489D">
              <w:rPr>
                <w:rFonts w:asciiTheme="minorHAnsi" w:eastAsia="Arial Narrow,Arial" w:hAnsiTheme="minorHAnsi" w:cstheme="minorHAnsi"/>
                <w:bCs/>
              </w:rPr>
              <w:t>, National Cancer Institute)</w:t>
            </w:r>
          </w:p>
        </w:tc>
      </w:tr>
      <w:tr w:rsidR="004F3DC2" w:rsidRPr="001E3B94" w14:paraId="24713458" w14:textId="77777777" w:rsidTr="00B117D8">
        <w:tc>
          <w:tcPr>
            <w:tcW w:w="2339" w:type="dxa"/>
          </w:tcPr>
          <w:p w14:paraId="4E023DDA" w14:textId="6ED1C97C" w:rsidR="004F3DC2" w:rsidRPr="001E3B94" w:rsidRDefault="004F3DC2" w:rsidP="004F3DC2">
            <w:pPr>
              <w:rPr>
                <w:rFonts w:cstheme="minorHAnsi"/>
                <w:bCs/>
                <w:smallCaps/>
              </w:rPr>
            </w:pPr>
            <w:r w:rsidRPr="001E3B94">
              <w:rPr>
                <w:rFonts w:cstheme="minorHAnsi"/>
                <w:bCs/>
                <w:smallCaps/>
              </w:rPr>
              <w:t>11:15 AM-11:45 PM</w:t>
            </w:r>
          </w:p>
        </w:tc>
        <w:tc>
          <w:tcPr>
            <w:tcW w:w="7921" w:type="dxa"/>
          </w:tcPr>
          <w:p w14:paraId="470BA2CC" w14:textId="71A98E8C" w:rsidR="004F3DC2" w:rsidRPr="001E3B94" w:rsidRDefault="004F3DC2" w:rsidP="004F3DC2">
            <w:pPr>
              <w:pStyle w:val="ListParagraph"/>
              <w:ind w:left="0"/>
              <w:rPr>
                <w:rFonts w:asciiTheme="minorHAnsi" w:eastAsia="Times New Roman" w:hAnsiTheme="minorHAnsi" w:cstheme="minorHAnsi"/>
                <w:b/>
                <w:color w:val="0070C0"/>
              </w:rPr>
            </w:pPr>
            <w:r w:rsidRPr="001E3B94">
              <w:rPr>
                <w:rFonts w:asciiTheme="minorHAnsi" w:eastAsia="Times New Roman" w:hAnsiTheme="minorHAnsi" w:cstheme="minorHAnsi"/>
                <w:b/>
                <w:color w:val="0070C0"/>
              </w:rPr>
              <w:t>Panel Discussion</w:t>
            </w:r>
          </w:p>
        </w:tc>
      </w:tr>
      <w:tr w:rsidR="004F3DC2" w:rsidRPr="001E3B94" w14:paraId="0833F76E" w14:textId="77777777" w:rsidTr="00B117D8">
        <w:tc>
          <w:tcPr>
            <w:tcW w:w="10260" w:type="dxa"/>
            <w:gridSpan w:val="2"/>
            <w:shd w:val="clear" w:color="auto" w:fill="943634" w:themeFill="accent2" w:themeFillShade="BF"/>
          </w:tcPr>
          <w:p w14:paraId="00E26471" w14:textId="77777777" w:rsidR="004F3DC2" w:rsidRPr="001E3B94" w:rsidRDefault="004F3DC2" w:rsidP="004F3DC2">
            <w:pPr>
              <w:rPr>
                <w:rFonts w:cstheme="minorHAnsi"/>
                <w:b/>
                <w:bCs/>
                <w:smallCaps/>
                <w:u w:val="single"/>
              </w:rPr>
            </w:pPr>
          </w:p>
        </w:tc>
      </w:tr>
      <w:tr w:rsidR="004F3DC2" w:rsidRPr="001E3B94" w14:paraId="03C7595B" w14:textId="77777777" w:rsidTr="00B117D8">
        <w:tc>
          <w:tcPr>
            <w:tcW w:w="2339" w:type="dxa"/>
          </w:tcPr>
          <w:p w14:paraId="54EA8C65" w14:textId="16D6B55A" w:rsidR="004F3DC2" w:rsidRPr="001E3B94" w:rsidRDefault="004F3DC2" w:rsidP="004F3DC2">
            <w:pPr>
              <w:rPr>
                <w:rFonts w:cstheme="minorHAnsi"/>
                <w:bCs/>
                <w:smallCaps/>
              </w:rPr>
            </w:pPr>
            <w:r w:rsidRPr="001E3B94">
              <w:rPr>
                <w:rFonts w:cstheme="minorHAnsi"/>
                <w:bCs/>
                <w:smallCaps/>
              </w:rPr>
              <w:t>11:45 AM – 1:30 PM</w:t>
            </w:r>
          </w:p>
        </w:tc>
        <w:tc>
          <w:tcPr>
            <w:tcW w:w="7921" w:type="dxa"/>
          </w:tcPr>
          <w:p w14:paraId="7A8FC90E" w14:textId="252008A7" w:rsidR="004F3DC2" w:rsidRPr="001E3B94" w:rsidRDefault="004F3DC2" w:rsidP="004F3DC2">
            <w:pPr>
              <w:rPr>
                <w:rFonts w:eastAsia="Calibri" w:cstheme="minorHAnsi"/>
                <w:b/>
                <w:color w:val="0070C0"/>
              </w:rPr>
            </w:pPr>
            <w:r w:rsidRPr="001E3B94">
              <w:rPr>
                <w:rFonts w:eastAsia="Calibri" w:cstheme="minorHAnsi"/>
                <w:b/>
                <w:color w:val="0070C0"/>
              </w:rPr>
              <w:t>LUNCH BREAK</w:t>
            </w:r>
          </w:p>
          <w:p w14:paraId="678210B2" w14:textId="1723C7E0" w:rsidR="004F3DC2" w:rsidRPr="001E3B94" w:rsidRDefault="004F3DC2" w:rsidP="004F3DC2">
            <w:pPr>
              <w:rPr>
                <w:rFonts w:eastAsia="Calibri" w:cstheme="minorHAnsi"/>
                <w:b/>
                <w:color w:val="231F20"/>
              </w:rPr>
            </w:pPr>
            <w:r w:rsidRPr="001E3B94">
              <w:rPr>
                <w:rFonts w:eastAsia="Calibri" w:cstheme="minorHAnsi"/>
                <w:b/>
                <w:color w:val="231F20"/>
              </w:rPr>
              <w:t xml:space="preserve">ETCTN Meeting (Closed Session) in </w:t>
            </w:r>
            <w:r w:rsidRPr="006D077D">
              <w:rPr>
                <w:rFonts w:eastAsia="Calibri" w:cstheme="minorHAnsi"/>
                <w:b/>
                <w:color w:val="231F20"/>
              </w:rPr>
              <w:t xml:space="preserve">Room </w:t>
            </w:r>
            <w:r w:rsidR="00646AC1" w:rsidRPr="006D077D">
              <w:rPr>
                <w:rFonts w:eastAsia="Calibri" w:cstheme="minorHAnsi"/>
                <w:b/>
                <w:color w:val="231F20"/>
              </w:rPr>
              <w:t>2W908</w:t>
            </w:r>
            <w:r w:rsidRPr="006D077D">
              <w:rPr>
                <w:rFonts w:eastAsia="Calibri" w:cstheme="minorHAnsi"/>
                <w:b/>
                <w:color w:val="231F20"/>
              </w:rPr>
              <w:t>, NCI Shady Grove (12:</w:t>
            </w:r>
            <w:r w:rsidR="00646AC1" w:rsidRPr="006D077D">
              <w:rPr>
                <w:rFonts w:eastAsia="Calibri" w:cstheme="minorHAnsi"/>
                <w:b/>
                <w:color w:val="231F20"/>
              </w:rPr>
              <w:t>15</w:t>
            </w:r>
            <w:r w:rsidRPr="006D077D">
              <w:rPr>
                <w:rFonts w:eastAsia="Calibri" w:cstheme="minorHAnsi"/>
                <w:b/>
                <w:color w:val="231F20"/>
              </w:rPr>
              <w:t xml:space="preserve"> pm)</w:t>
            </w:r>
          </w:p>
        </w:tc>
      </w:tr>
      <w:tr w:rsidR="004F3DC2" w:rsidRPr="001E3B94" w14:paraId="6972CDDC" w14:textId="77777777" w:rsidTr="00B117D8">
        <w:tc>
          <w:tcPr>
            <w:tcW w:w="10260" w:type="dxa"/>
            <w:gridSpan w:val="2"/>
            <w:shd w:val="clear" w:color="auto" w:fill="943634" w:themeFill="accent2" w:themeFillShade="BF"/>
          </w:tcPr>
          <w:p w14:paraId="3E9C2BEA" w14:textId="19F770F8" w:rsidR="004F3DC2" w:rsidRPr="001E3B94" w:rsidRDefault="004F3DC2" w:rsidP="004F3DC2">
            <w:pPr>
              <w:jc w:val="center"/>
              <w:rPr>
                <w:rFonts w:eastAsia="Times New Roman" w:cstheme="minorHAnsi"/>
                <w:b/>
                <w:bCs/>
                <w:smallCaps/>
                <w:color w:val="FFFFFF" w:themeColor="background1"/>
              </w:rPr>
            </w:pPr>
          </w:p>
          <w:p w14:paraId="5D6388A4" w14:textId="6F77E7BB" w:rsidR="004F3DC2" w:rsidRPr="001E3B94" w:rsidRDefault="004F3DC2" w:rsidP="004F3DC2">
            <w:pPr>
              <w:jc w:val="center"/>
              <w:rPr>
                <w:rFonts w:eastAsia="Times New Roman" w:cstheme="minorHAnsi"/>
                <w:b/>
                <w:bCs/>
                <w:smallCaps/>
                <w:color w:val="FFFFFF" w:themeColor="background1"/>
              </w:rPr>
            </w:pPr>
            <w:r w:rsidRPr="001E3B94">
              <w:rPr>
                <w:rFonts w:eastAsia="Times New Roman" w:cstheme="minorHAnsi"/>
                <w:b/>
                <w:bCs/>
                <w:smallCaps/>
                <w:color w:val="FFFFFF" w:themeColor="background1"/>
              </w:rPr>
              <w:t>RAD51 Biomarker Educational Session (UM1 Biomarker Supplement)</w:t>
            </w:r>
          </w:p>
          <w:p w14:paraId="3CD5999C" w14:textId="566C8440" w:rsidR="004F3DC2" w:rsidRPr="001E3B94" w:rsidRDefault="004F3DC2" w:rsidP="004F3DC2">
            <w:pPr>
              <w:jc w:val="center"/>
              <w:rPr>
                <w:rFonts w:cstheme="minorHAnsi"/>
                <w:b/>
                <w:bCs/>
                <w:smallCaps/>
                <w:u w:val="single"/>
              </w:rPr>
            </w:pPr>
            <w:r w:rsidRPr="001E3B94">
              <w:rPr>
                <w:rFonts w:eastAsia="Arial" w:cstheme="minorHAnsi"/>
                <w:b/>
                <w:color w:val="FFFFFF" w:themeColor="background1"/>
              </w:rPr>
              <w:t>Moderators:  Percy Ivy</w:t>
            </w:r>
            <w:r w:rsidR="00124B66">
              <w:rPr>
                <w:rFonts w:eastAsia="Arial" w:cstheme="minorHAnsi"/>
                <w:b/>
                <w:color w:val="FFFFFF" w:themeColor="background1"/>
              </w:rPr>
              <w:t xml:space="preserve"> and Steve Gore</w:t>
            </w:r>
            <w:r w:rsidRPr="001E3B94">
              <w:rPr>
                <w:rFonts w:eastAsia="Arial" w:cstheme="minorHAnsi"/>
                <w:b/>
                <w:color w:val="FFFFFF" w:themeColor="background1"/>
              </w:rPr>
              <w:t>, IDB, CTEP, NCI</w:t>
            </w:r>
          </w:p>
        </w:tc>
      </w:tr>
      <w:tr w:rsidR="004F3DC2" w:rsidRPr="001E3B94" w14:paraId="2E57CBC9" w14:textId="77777777" w:rsidTr="00B117D8">
        <w:tc>
          <w:tcPr>
            <w:tcW w:w="2339" w:type="dxa"/>
          </w:tcPr>
          <w:p w14:paraId="7BA161A6" w14:textId="3E349F72" w:rsidR="004F3DC2" w:rsidRPr="001E3B94" w:rsidRDefault="004F3DC2" w:rsidP="004F3DC2">
            <w:pPr>
              <w:rPr>
                <w:rFonts w:cstheme="minorHAnsi"/>
                <w:bCs/>
                <w:smallCaps/>
              </w:rPr>
            </w:pPr>
            <w:r w:rsidRPr="001E3B94">
              <w:rPr>
                <w:rFonts w:cstheme="minorHAnsi"/>
                <w:bCs/>
                <w:smallCaps/>
              </w:rPr>
              <w:t>1:30 PM – 1:</w:t>
            </w:r>
            <w:r w:rsidR="003B38E9">
              <w:rPr>
                <w:rFonts w:cstheme="minorHAnsi"/>
                <w:bCs/>
                <w:smallCaps/>
              </w:rPr>
              <w:t>45</w:t>
            </w:r>
            <w:r w:rsidRPr="001E3B94">
              <w:rPr>
                <w:rFonts w:cstheme="minorHAnsi"/>
                <w:bCs/>
                <w:smallCaps/>
              </w:rPr>
              <w:t xml:space="preserve"> PM</w:t>
            </w:r>
          </w:p>
        </w:tc>
        <w:tc>
          <w:tcPr>
            <w:tcW w:w="7921" w:type="dxa"/>
          </w:tcPr>
          <w:p w14:paraId="792C2A18" w14:textId="52D2A0AA" w:rsidR="004F3DC2" w:rsidRPr="002D15E4" w:rsidRDefault="002D15E4" w:rsidP="004F3DC2">
            <w:pPr>
              <w:pStyle w:val="NoSpacing"/>
              <w:rPr>
                <w:rFonts w:eastAsia="Times New Roman" w:cstheme="minorHAnsi"/>
                <w:bCs/>
              </w:rPr>
            </w:pPr>
            <w:r w:rsidRPr="00DF3F61">
              <w:rPr>
                <w:u w:val="single"/>
              </w:rPr>
              <w:t>Introductory talk on functional DNA repair-based assays</w:t>
            </w:r>
            <w:r w:rsidRPr="002D15E4">
              <w:t xml:space="preserve"> (RAD51, ATM and pKAP1): </w:t>
            </w:r>
            <w:r w:rsidR="00F119B6" w:rsidRPr="006D077D">
              <w:t>Geoffrey Shapiro and</w:t>
            </w:r>
            <w:r w:rsidR="00F119B6">
              <w:t xml:space="preserve"> </w:t>
            </w:r>
            <w:r w:rsidRPr="002D15E4">
              <w:t>Bose Kochupurakkal, Dana Farber Cancer Institute</w:t>
            </w:r>
          </w:p>
        </w:tc>
      </w:tr>
      <w:tr w:rsidR="004F3DC2" w:rsidRPr="001E3B94" w14:paraId="67CEFDC1" w14:textId="77777777" w:rsidTr="00B117D8">
        <w:tc>
          <w:tcPr>
            <w:tcW w:w="2339" w:type="dxa"/>
          </w:tcPr>
          <w:p w14:paraId="5B6B5EDE" w14:textId="77777777" w:rsidR="00DF3F61" w:rsidRDefault="00DF3F61" w:rsidP="004F3DC2">
            <w:pPr>
              <w:rPr>
                <w:rFonts w:cstheme="minorHAnsi"/>
                <w:bCs/>
                <w:smallCaps/>
              </w:rPr>
            </w:pPr>
          </w:p>
          <w:p w14:paraId="40AE5AAF" w14:textId="715EC2FD" w:rsidR="004F3DC2" w:rsidRDefault="004F3DC2" w:rsidP="004F3DC2">
            <w:pPr>
              <w:rPr>
                <w:rFonts w:cstheme="minorHAnsi"/>
                <w:bCs/>
                <w:smallCaps/>
              </w:rPr>
            </w:pPr>
            <w:r w:rsidRPr="001E3B94">
              <w:rPr>
                <w:rFonts w:cstheme="minorHAnsi"/>
                <w:bCs/>
                <w:smallCaps/>
              </w:rPr>
              <w:t>1:</w:t>
            </w:r>
            <w:r w:rsidR="002D15E4">
              <w:rPr>
                <w:rFonts w:cstheme="minorHAnsi"/>
                <w:bCs/>
                <w:smallCaps/>
              </w:rPr>
              <w:t xml:space="preserve">45 </w:t>
            </w:r>
            <w:r w:rsidRPr="001E3B94">
              <w:rPr>
                <w:rFonts w:cstheme="minorHAnsi"/>
                <w:bCs/>
                <w:smallCaps/>
              </w:rPr>
              <w:t>PM – 2:</w:t>
            </w:r>
            <w:r w:rsidR="00DF3F61">
              <w:rPr>
                <w:rFonts w:cstheme="minorHAnsi"/>
                <w:bCs/>
                <w:smallCaps/>
              </w:rPr>
              <w:t>00</w:t>
            </w:r>
            <w:r w:rsidRPr="001E3B94">
              <w:rPr>
                <w:rFonts w:cstheme="minorHAnsi"/>
                <w:bCs/>
                <w:smallCaps/>
              </w:rPr>
              <w:t xml:space="preserve"> PM</w:t>
            </w:r>
          </w:p>
          <w:p w14:paraId="6B4F327F" w14:textId="2C4DBF47" w:rsidR="00DF3F61" w:rsidRDefault="00DF3F61" w:rsidP="004F3DC2">
            <w:pPr>
              <w:rPr>
                <w:rFonts w:cstheme="minorHAnsi"/>
                <w:bCs/>
                <w:smallCaps/>
              </w:rPr>
            </w:pPr>
            <w:r>
              <w:rPr>
                <w:rFonts w:cstheme="minorHAnsi"/>
                <w:bCs/>
                <w:smallCaps/>
              </w:rPr>
              <w:t>2:00 PM – 2:15 PM</w:t>
            </w:r>
          </w:p>
          <w:p w14:paraId="6CA3D306" w14:textId="77777777" w:rsidR="00D93102" w:rsidRDefault="00D93102" w:rsidP="004F3DC2">
            <w:pPr>
              <w:rPr>
                <w:rFonts w:cstheme="minorHAnsi"/>
                <w:bCs/>
                <w:smallCaps/>
              </w:rPr>
            </w:pPr>
          </w:p>
          <w:p w14:paraId="28A8BD53" w14:textId="77777777" w:rsidR="00DF3F61" w:rsidRDefault="00DF3F61" w:rsidP="004F3DC2">
            <w:pPr>
              <w:rPr>
                <w:rFonts w:cstheme="minorHAnsi"/>
                <w:bCs/>
                <w:smallCaps/>
              </w:rPr>
            </w:pPr>
            <w:r>
              <w:rPr>
                <w:rFonts w:cstheme="minorHAnsi"/>
                <w:bCs/>
                <w:smallCaps/>
              </w:rPr>
              <w:t>2:15 PM – 2:</w:t>
            </w:r>
            <w:r w:rsidR="00D93102">
              <w:rPr>
                <w:rFonts w:cstheme="minorHAnsi"/>
                <w:bCs/>
                <w:smallCaps/>
              </w:rPr>
              <w:t>30</w:t>
            </w:r>
            <w:r>
              <w:rPr>
                <w:rFonts w:cstheme="minorHAnsi"/>
                <w:bCs/>
                <w:smallCaps/>
              </w:rPr>
              <w:t xml:space="preserve"> PM</w:t>
            </w:r>
          </w:p>
          <w:p w14:paraId="35800324" w14:textId="0768B9F3" w:rsidR="00D93102" w:rsidRPr="001E3B94" w:rsidRDefault="00D93102" w:rsidP="004F3DC2">
            <w:pPr>
              <w:rPr>
                <w:rFonts w:cstheme="minorHAnsi"/>
                <w:bCs/>
                <w:smallCaps/>
              </w:rPr>
            </w:pPr>
            <w:r>
              <w:rPr>
                <w:rFonts w:cstheme="minorHAnsi"/>
                <w:bCs/>
                <w:smallCaps/>
              </w:rPr>
              <w:t>2:30 PM – 2:45 PM</w:t>
            </w:r>
          </w:p>
        </w:tc>
        <w:tc>
          <w:tcPr>
            <w:tcW w:w="7921" w:type="dxa"/>
          </w:tcPr>
          <w:p w14:paraId="0E4901E3" w14:textId="35371B5D" w:rsidR="000D673F" w:rsidRPr="00DF3F61" w:rsidRDefault="000D673F" w:rsidP="00DF3F61">
            <w:pPr>
              <w:pStyle w:val="NoSpacing"/>
            </w:pPr>
            <w:r w:rsidRPr="00DF3F61">
              <w:rPr>
                <w:u w:val="single"/>
              </w:rPr>
              <w:lastRenderedPageBreak/>
              <w:t>RAD51 assay in PARP inhibitor-based protocols</w:t>
            </w:r>
            <w:r w:rsidRPr="00DF3F61">
              <w:t>:</w:t>
            </w:r>
          </w:p>
          <w:p w14:paraId="21DA07C1" w14:textId="5DF66F8B" w:rsidR="000D673F" w:rsidRPr="00DF3F61" w:rsidRDefault="00DA7F51" w:rsidP="00DF3F61">
            <w:pPr>
              <w:pStyle w:val="NoSpacing"/>
            </w:pPr>
            <w:r>
              <w:t>Protocol</w:t>
            </w:r>
            <w:r w:rsidR="007C1047">
              <w:t xml:space="preserve"> </w:t>
            </w:r>
            <w:r w:rsidR="000D673F" w:rsidRPr="00DF3F61">
              <w:t>10250  (Brian Van Tine, Wash</w:t>
            </w:r>
            <w:r w:rsidR="00406018">
              <w:t>ington</w:t>
            </w:r>
            <w:r w:rsidR="000D673F" w:rsidRPr="00DF3F61">
              <w:t xml:space="preserve"> </w:t>
            </w:r>
            <w:r w:rsidR="00406018">
              <w:t>University</w:t>
            </w:r>
            <w:r w:rsidR="000D673F" w:rsidRPr="00DF3F61">
              <w:t>)</w:t>
            </w:r>
            <w:r w:rsidR="00DF3F61" w:rsidRPr="00DF3F61">
              <w:t xml:space="preserve"> </w:t>
            </w:r>
          </w:p>
          <w:p w14:paraId="446849FC" w14:textId="0034F3EA" w:rsidR="000D673F" w:rsidRPr="00DF3F61" w:rsidRDefault="00DA7F51" w:rsidP="00DF3F61">
            <w:pPr>
              <w:pStyle w:val="NoSpacing"/>
            </w:pPr>
            <w:r>
              <w:t xml:space="preserve">Protocol </w:t>
            </w:r>
            <w:r w:rsidR="000D673F" w:rsidRPr="00DF3F61">
              <w:t>10096  (Rana McKay, U</w:t>
            </w:r>
            <w:r w:rsidR="00406018">
              <w:t xml:space="preserve"> California San Diego</w:t>
            </w:r>
            <w:r w:rsidR="000D673F" w:rsidRPr="00DF3F61">
              <w:t>)</w:t>
            </w:r>
            <w:r w:rsidR="00DF3F61" w:rsidRPr="00DF3F61">
              <w:t xml:space="preserve"> </w:t>
            </w:r>
          </w:p>
          <w:p w14:paraId="6B645E83" w14:textId="77777777" w:rsidR="00D93102" w:rsidRPr="00067ED8" w:rsidRDefault="00D93102" w:rsidP="00D93102">
            <w:pPr>
              <w:pStyle w:val="NoSpacing"/>
              <w:rPr>
                <w:u w:val="single"/>
              </w:rPr>
            </w:pPr>
            <w:r w:rsidRPr="00067ED8">
              <w:rPr>
                <w:u w:val="single"/>
              </w:rPr>
              <w:lastRenderedPageBreak/>
              <w:t>ATM and pKAP1 assays in ATR inhibitor-based protocols:</w:t>
            </w:r>
          </w:p>
          <w:p w14:paraId="048AB2BE" w14:textId="20ED2153" w:rsidR="00D93102" w:rsidRPr="00F119B6" w:rsidRDefault="00D93102" w:rsidP="00D93102">
            <w:pPr>
              <w:pStyle w:val="NoSpacing"/>
              <w:rPr>
                <w:lang w:val="it-IT"/>
              </w:rPr>
            </w:pPr>
            <w:r w:rsidRPr="00F119B6">
              <w:rPr>
                <w:lang w:val="it-IT"/>
              </w:rPr>
              <w:t xml:space="preserve">Protocol 9944  (Panos Konstantinopoulos, </w:t>
            </w:r>
            <w:r w:rsidR="00406018" w:rsidRPr="00F119B6">
              <w:rPr>
                <w:lang w:val="it-IT"/>
              </w:rPr>
              <w:t>Dana Farber Cancer Institute</w:t>
            </w:r>
            <w:r w:rsidRPr="00F119B6">
              <w:rPr>
                <w:lang w:val="it-IT"/>
              </w:rPr>
              <w:t>)</w:t>
            </w:r>
          </w:p>
          <w:p w14:paraId="57F7CCE8" w14:textId="3D1A871D" w:rsidR="00D93102" w:rsidRPr="00D93102" w:rsidRDefault="00D93102" w:rsidP="00D93102">
            <w:pPr>
              <w:pStyle w:val="NoSpacing"/>
            </w:pPr>
            <w:r>
              <w:t xml:space="preserve">Protocol </w:t>
            </w:r>
            <w:r w:rsidRPr="00D93102">
              <w:t xml:space="preserve">10191 (Atish Choudhury, </w:t>
            </w:r>
            <w:r w:rsidR="00406018">
              <w:t xml:space="preserve">Dana Farber Cancer </w:t>
            </w:r>
            <w:r w:rsidR="00406018" w:rsidRPr="00D93102">
              <w:t>I</w:t>
            </w:r>
            <w:r w:rsidR="00406018">
              <w:t>nstitute</w:t>
            </w:r>
            <w:r w:rsidRPr="00D93102">
              <w:t>)</w:t>
            </w:r>
          </w:p>
          <w:p w14:paraId="0B055D0A" w14:textId="7D0B9935" w:rsidR="004F3DC2" w:rsidRPr="001E3B94" w:rsidRDefault="004F3DC2" w:rsidP="004F3DC2">
            <w:pPr>
              <w:pStyle w:val="NoSpacing"/>
              <w:rPr>
                <w:rFonts w:eastAsia="Times New Roman" w:cstheme="minorHAnsi"/>
                <w:bCs/>
              </w:rPr>
            </w:pPr>
          </w:p>
        </w:tc>
      </w:tr>
      <w:tr w:rsidR="004F3DC2" w:rsidRPr="001E3B94" w14:paraId="04F01017" w14:textId="77777777" w:rsidTr="00B117D8">
        <w:tc>
          <w:tcPr>
            <w:tcW w:w="2339" w:type="dxa"/>
            <w:tcBorders>
              <w:bottom w:val="single" w:sz="4" w:space="0" w:color="auto"/>
            </w:tcBorders>
          </w:tcPr>
          <w:p w14:paraId="09D53A92" w14:textId="163FFDB3" w:rsidR="004F3DC2" w:rsidRPr="001E3B94" w:rsidRDefault="004F3DC2" w:rsidP="004F3DC2">
            <w:pPr>
              <w:rPr>
                <w:rFonts w:cstheme="minorHAnsi"/>
                <w:bCs/>
                <w:smallCaps/>
              </w:rPr>
            </w:pPr>
            <w:r w:rsidRPr="001E3B94">
              <w:rPr>
                <w:rFonts w:cstheme="minorHAnsi"/>
                <w:bCs/>
                <w:smallCaps/>
              </w:rPr>
              <w:lastRenderedPageBreak/>
              <w:t>2:</w:t>
            </w:r>
            <w:r w:rsidR="002D15E4">
              <w:rPr>
                <w:rFonts w:cstheme="minorHAnsi"/>
                <w:bCs/>
                <w:smallCaps/>
              </w:rPr>
              <w:t>45</w:t>
            </w:r>
            <w:r w:rsidRPr="001E3B94">
              <w:rPr>
                <w:rFonts w:cstheme="minorHAnsi"/>
                <w:bCs/>
                <w:smallCaps/>
              </w:rPr>
              <w:t xml:space="preserve"> PM – 3:05 PM</w:t>
            </w:r>
          </w:p>
        </w:tc>
        <w:tc>
          <w:tcPr>
            <w:tcW w:w="7921" w:type="dxa"/>
            <w:tcBorders>
              <w:bottom w:val="single" w:sz="4" w:space="0" w:color="auto"/>
            </w:tcBorders>
          </w:tcPr>
          <w:p w14:paraId="5434B427" w14:textId="6FAB23B3" w:rsidR="004F3DC2" w:rsidRPr="001E3B94" w:rsidRDefault="004F3DC2" w:rsidP="004F3DC2">
            <w:pPr>
              <w:pStyle w:val="NoSpacing"/>
              <w:rPr>
                <w:rFonts w:eastAsia="Times New Roman" w:cstheme="minorHAnsi"/>
                <w:b/>
                <w:highlight w:val="yellow"/>
              </w:rPr>
            </w:pPr>
            <w:r w:rsidRPr="001E3B94">
              <w:rPr>
                <w:rFonts w:cstheme="minorHAnsi"/>
                <w:b/>
                <w:bCs/>
                <w:color w:val="0070C0"/>
                <w:shd w:val="clear" w:color="auto" w:fill="FFFFFF"/>
              </w:rPr>
              <w:t>Panel Discussion</w:t>
            </w:r>
          </w:p>
        </w:tc>
      </w:tr>
      <w:tr w:rsidR="004F3DC2" w:rsidRPr="001E3B94" w14:paraId="3714E548" w14:textId="77777777" w:rsidTr="00B117D8">
        <w:tc>
          <w:tcPr>
            <w:tcW w:w="2339" w:type="dxa"/>
            <w:tcBorders>
              <w:bottom w:val="single" w:sz="4" w:space="0" w:color="auto"/>
            </w:tcBorders>
          </w:tcPr>
          <w:p w14:paraId="16EADCC2" w14:textId="0EC6CA52" w:rsidR="004F3DC2" w:rsidRPr="001E3B94" w:rsidRDefault="004F3DC2" w:rsidP="004F3DC2">
            <w:pPr>
              <w:rPr>
                <w:rFonts w:cstheme="minorHAnsi"/>
                <w:bCs/>
                <w:smallCaps/>
              </w:rPr>
            </w:pPr>
            <w:r w:rsidRPr="001E3B94">
              <w:rPr>
                <w:rFonts w:cstheme="minorHAnsi"/>
                <w:bCs/>
                <w:smallCaps/>
              </w:rPr>
              <w:t>3:05 PM – 3:15 PM</w:t>
            </w:r>
          </w:p>
        </w:tc>
        <w:tc>
          <w:tcPr>
            <w:tcW w:w="7921" w:type="dxa"/>
            <w:tcBorders>
              <w:bottom w:val="single" w:sz="4" w:space="0" w:color="auto"/>
            </w:tcBorders>
          </w:tcPr>
          <w:p w14:paraId="4B23CA4E" w14:textId="28019B46" w:rsidR="004F3DC2" w:rsidRPr="001E3B94" w:rsidRDefault="004F3DC2" w:rsidP="004F3DC2">
            <w:pPr>
              <w:pStyle w:val="NoSpacing"/>
              <w:rPr>
                <w:rFonts w:cstheme="minorHAnsi"/>
                <w:b/>
                <w:bCs/>
                <w:color w:val="0070C0"/>
                <w:shd w:val="clear" w:color="auto" w:fill="FFFFFF"/>
              </w:rPr>
            </w:pPr>
            <w:r w:rsidRPr="001E3B94">
              <w:rPr>
                <w:rFonts w:cstheme="minorHAnsi"/>
                <w:b/>
                <w:bCs/>
                <w:color w:val="0070C0"/>
                <w:shd w:val="clear" w:color="auto" w:fill="FFFFFF"/>
              </w:rPr>
              <w:t>BREAK</w:t>
            </w:r>
          </w:p>
        </w:tc>
      </w:tr>
      <w:tr w:rsidR="004F3DC2" w:rsidRPr="001E3B94" w14:paraId="60A02341" w14:textId="77777777" w:rsidTr="00B117D8">
        <w:tc>
          <w:tcPr>
            <w:tcW w:w="10260" w:type="dxa"/>
            <w:gridSpan w:val="2"/>
            <w:shd w:val="clear" w:color="auto" w:fill="943634" w:themeFill="accent2" w:themeFillShade="BF"/>
          </w:tcPr>
          <w:p w14:paraId="3A872A17" w14:textId="5AA6A90E" w:rsidR="004F3DC2" w:rsidRPr="001E3B94" w:rsidRDefault="004F3DC2" w:rsidP="004F3DC2">
            <w:pPr>
              <w:jc w:val="center"/>
              <w:rPr>
                <w:rFonts w:cstheme="minorHAnsi"/>
                <w:b/>
                <w:bCs/>
                <w:color w:val="FFFFFF" w:themeColor="background1"/>
              </w:rPr>
            </w:pPr>
            <w:r w:rsidRPr="001E3B94">
              <w:rPr>
                <w:rFonts w:cstheme="minorHAnsi"/>
                <w:b/>
                <w:bCs/>
                <w:color w:val="FFFFFF" w:themeColor="background1"/>
              </w:rPr>
              <w:t>Biomarker Outcome</w:t>
            </w:r>
            <w:r w:rsidR="002C20ED">
              <w:rPr>
                <w:rFonts w:cstheme="minorHAnsi"/>
                <w:b/>
                <w:bCs/>
                <w:color w:val="FFFFFF" w:themeColor="background1"/>
              </w:rPr>
              <w:t>s</w:t>
            </w:r>
            <w:r w:rsidRPr="001E3B94">
              <w:rPr>
                <w:rFonts w:cstheme="minorHAnsi"/>
                <w:b/>
                <w:bCs/>
                <w:color w:val="FFFFFF" w:themeColor="background1"/>
              </w:rPr>
              <w:t xml:space="preserve"> Trial Session (CIMAC Specimen Analysis Complete)</w:t>
            </w:r>
          </w:p>
          <w:p w14:paraId="434C492D" w14:textId="76972974" w:rsidR="004F3DC2" w:rsidRPr="001E3B94" w:rsidRDefault="004F3DC2" w:rsidP="004F3DC2">
            <w:pPr>
              <w:jc w:val="center"/>
              <w:rPr>
                <w:rFonts w:cstheme="minorHAnsi"/>
                <w:highlight w:val="yellow"/>
              </w:rPr>
            </w:pPr>
            <w:r w:rsidRPr="001E3B94">
              <w:rPr>
                <w:rFonts w:eastAsia="Arial" w:cstheme="minorHAnsi"/>
                <w:b/>
                <w:bCs/>
                <w:color w:val="FFFFFF" w:themeColor="background1"/>
              </w:rPr>
              <w:t xml:space="preserve">Moderator:  </w:t>
            </w:r>
            <w:r w:rsidR="00FF219B" w:rsidRPr="001E3B94">
              <w:rPr>
                <w:rFonts w:eastAsia="Arial" w:cstheme="minorHAnsi"/>
                <w:b/>
                <w:bCs/>
                <w:color w:val="FFFFFF" w:themeColor="background1"/>
              </w:rPr>
              <w:t>Helen Chen</w:t>
            </w:r>
            <w:r w:rsidR="00B35CFD" w:rsidRPr="001E3B94">
              <w:rPr>
                <w:rFonts w:eastAsia="Arial" w:cstheme="minorHAnsi"/>
                <w:b/>
                <w:bCs/>
                <w:color w:val="FFFFFF" w:themeColor="background1"/>
              </w:rPr>
              <w:t xml:space="preserve"> and Percy Ivy</w:t>
            </w:r>
            <w:r w:rsidRPr="001E3B94">
              <w:rPr>
                <w:rFonts w:eastAsia="Arial" w:cstheme="minorHAnsi"/>
                <w:b/>
                <w:bCs/>
                <w:color w:val="FFFFFF" w:themeColor="background1"/>
              </w:rPr>
              <w:t>, IDB, CTEP, NCI</w:t>
            </w:r>
          </w:p>
        </w:tc>
      </w:tr>
      <w:tr w:rsidR="004F3DC2" w:rsidRPr="001E3B94" w14:paraId="1E2BA23C" w14:textId="77777777" w:rsidTr="00B117D8">
        <w:tc>
          <w:tcPr>
            <w:tcW w:w="2339" w:type="dxa"/>
          </w:tcPr>
          <w:p w14:paraId="09769628" w14:textId="63ECFD55" w:rsidR="004F3DC2" w:rsidRPr="001E3B94" w:rsidRDefault="004F3DC2" w:rsidP="004F3DC2">
            <w:pPr>
              <w:rPr>
                <w:rFonts w:cstheme="minorHAnsi"/>
                <w:bCs/>
                <w:smallCaps/>
              </w:rPr>
            </w:pPr>
            <w:r w:rsidRPr="001E3B94">
              <w:rPr>
                <w:rFonts w:cstheme="minorHAnsi"/>
                <w:bCs/>
                <w:smallCaps/>
              </w:rPr>
              <w:t>3:15 PM – 3:30 PM</w:t>
            </w:r>
          </w:p>
        </w:tc>
        <w:tc>
          <w:tcPr>
            <w:tcW w:w="7921" w:type="dxa"/>
          </w:tcPr>
          <w:p w14:paraId="256B3DB9" w14:textId="3D67620E" w:rsidR="004F3DC2" w:rsidRPr="00BC489D" w:rsidRDefault="00420A42" w:rsidP="004F3DC2">
            <w:pPr>
              <w:pStyle w:val="NoSpacing"/>
              <w:rPr>
                <w:rFonts w:cstheme="minorHAnsi"/>
              </w:rPr>
            </w:pPr>
            <w:r w:rsidRPr="00BC489D">
              <w:rPr>
                <w:rFonts w:cstheme="minorHAnsi"/>
              </w:rPr>
              <w:t xml:space="preserve">Protocol </w:t>
            </w:r>
            <w:r w:rsidR="004F3DC2" w:rsidRPr="00BC489D">
              <w:rPr>
                <w:rFonts w:cstheme="minorHAnsi"/>
              </w:rPr>
              <w:t>9204</w:t>
            </w:r>
            <w:r w:rsidR="00C759FF" w:rsidRPr="00BC489D">
              <w:rPr>
                <w:rFonts w:cstheme="minorHAnsi"/>
              </w:rPr>
              <w:t>: A Phase I/IB Study of Ipilimumab or Nivolumab in Patients with Relapsed Hematologic Malignancies After Allogeneic Hematopoietic Cell Transplantation (</w:t>
            </w:r>
            <w:r w:rsidR="00762FAB" w:rsidRPr="00BC489D">
              <w:rPr>
                <w:rFonts w:cstheme="minorHAnsi"/>
              </w:rPr>
              <w:t>Livius Penter</w:t>
            </w:r>
            <w:r w:rsidR="00C759FF" w:rsidRPr="00BC489D">
              <w:rPr>
                <w:rFonts w:cstheme="minorHAnsi"/>
              </w:rPr>
              <w:t xml:space="preserve">, </w:t>
            </w:r>
            <w:r w:rsidR="00762FAB" w:rsidRPr="00BC489D">
              <w:rPr>
                <w:rFonts w:cstheme="minorHAnsi"/>
              </w:rPr>
              <w:t>Charite, Germany)</w:t>
            </w:r>
          </w:p>
        </w:tc>
      </w:tr>
      <w:tr w:rsidR="004F3DC2" w:rsidRPr="001E3B94" w14:paraId="509DCB66" w14:textId="77777777" w:rsidTr="00B117D8">
        <w:tc>
          <w:tcPr>
            <w:tcW w:w="2339" w:type="dxa"/>
          </w:tcPr>
          <w:p w14:paraId="7450691B" w14:textId="630C79A7" w:rsidR="004F3DC2" w:rsidRPr="001E3B94" w:rsidRDefault="004F3DC2" w:rsidP="004F3DC2">
            <w:pPr>
              <w:rPr>
                <w:rFonts w:cstheme="minorHAnsi"/>
                <w:b/>
                <w:bCs/>
                <w:smallCaps/>
                <w:u w:val="single"/>
              </w:rPr>
            </w:pPr>
            <w:r w:rsidRPr="001E3B94">
              <w:rPr>
                <w:rFonts w:cstheme="minorHAnsi"/>
                <w:bCs/>
                <w:smallCaps/>
              </w:rPr>
              <w:t>3:30 PM – 3:45 PM</w:t>
            </w:r>
          </w:p>
        </w:tc>
        <w:tc>
          <w:tcPr>
            <w:tcW w:w="7921" w:type="dxa"/>
          </w:tcPr>
          <w:p w14:paraId="7BF3BCC5" w14:textId="2DA68244" w:rsidR="004F3DC2" w:rsidRPr="00BC489D" w:rsidRDefault="00420A42" w:rsidP="004F3DC2">
            <w:pPr>
              <w:pStyle w:val="ListParagraph"/>
              <w:ind w:left="0"/>
              <w:rPr>
                <w:rFonts w:asciiTheme="minorHAnsi" w:eastAsia="Arial Narrow" w:hAnsiTheme="minorHAnsi" w:cstheme="minorHAnsi"/>
              </w:rPr>
            </w:pPr>
            <w:r w:rsidRPr="00BC489D">
              <w:rPr>
                <w:rFonts w:asciiTheme="minorHAnsi" w:eastAsia="Arial Narrow" w:hAnsiTheme="minorHAnsi" w:cstheme="minorHAnsi"/>
              </w:rPr>
              <w:t xml:space="preserve">Protocol </w:t>
            </w:r>
            <w:r w:rsidR="004F3DC2" w:rsidRPr="00BC489D">
              <w:rPr>
                <w:rFonts w:asciiTheme="minorHAnsi" w:eastAsia="Arial Narrow" w:hAnsiTheme="minorHAnsi" w:cstheme="minorHAnsi"/>
              </w:rPr>
              <w:t>10026</w:t>
            </w:r>
            <w:r w:rsidR="002C2F3A" w:rsidRPr="00BC489D">
              <w:rPr>
                <w:rFonts w:asciiTheme="minorHAnsi" w:eastAsia="Arial Narrow" w:hAnsiTheme="minorHAnsi" w:cstheme="minorHAnsi"/>
              </w:rPr>
              <w:t>: A Phase 1 Study of Ipilimumab in Combination with Decitabine in Relapsed or Refractory Myelodysplastic Syndrome/Acute Myeloid Leukemia (Jacqueline Garcia, Dana Farber Cancer Institute/Harvard Cancer Center)</w:t>
            </w:r>
          </w:p>
        </w:tc>
      </w:tr>
      <w:tr w:rsidR="004F3DC2" w:rsidRPr="001E3B94" w14:paraId="120E0D5B" w14:textId="77777777" w:rsidTr="00B117D8">
        <w:tc>
          <w:tcPr>
            <w:tcW w:w="2339" w:type="dxa"/>
          </w:tcPr>
          <w:p w14:paraId="01B74C14" w14:textId="75268F60" w:rsidR="004F3DC2" w:rsidRPr="001E3B94" w:rsidRDefault="004F3DC2" w:rsidP="004F3DC2">
            <w:pPr>
              <w:rPr>
                <w:rFonts w:cstheme="minorHAnsi"/>
                <w:b/>
                <w:bCs/>
                <w:smallCaps/>
                <w:u w:val="single"/>
              </w:rPr>
            </w:pPr>
            <w:r w:rsidRPr="001E3B94">
              <w:rPr>
                <w:rFonts w:cstheme="minorHAnsi"/>
                <w:bCs/>
                <w:smallCaps/>
              </w:rPr>
              <w:t>3:45 PM- 4:00 PM</w:t>
            </w:r>
          </w:p>
        </w:tc>
        <w:tc>
          <w:tcPr>
            <w:tcW w:w="7921" w:type="dxa"/>
          </w:tcPr>
          <w:p w14:paraId="2413436A" w14:textId="031696A2" w:rsidR="004F3DC2" w:rsidRPr="00BC489D" w:rsidRDefault="00420A42" w:rsidP="004F3DC2">
            <w:pPr>
              <w:rPr>
                <w:rFonts w:eastAsia="Arial Narrow,Arial" w:cstheme="minorHAnsi"/>
              </w:rPr>
            </w:pPr>
            <w:r w:rsidRPr="00BC489D">
              <w:rPr>
                <w:rFonts w:eastAsia="Arial Narrow,Arial" w:cstheme="minorHAnsi"/>
              </w:rPr>
              <w:t>Protocol</w:t>
            </w:r>
            <w:r w:rsidR="00272B4C" w:rsidRPr="00BC489D">
              <w:rPr>
                <w:rFonts w:eastAsia="Arial Narrow,Arial" w:cstheme="minorHAnsi"/>
              </w:rPr>
              <w:t xml:space="preserve"> NRG-GY021: </w:t>
            </w:r>
            <w:r w:rsidR="00437342" w:rsidRPr="00BC489D">
              <w:rPr>
                <w:rFonts w:eastAsia="Arial Narrow,Arial" w:cstheme="minorHAnsi"/>
              </w:rPr>
              <w:t>A Phase II Randomized Trial of Olaparib Versus Olaparib Plus Tremelimumab in Platinum-Sensitive Recurrent Ovarian Cancer (</w:t>
            </w:r>
            <w:r w:rsidR="00D14DDC" w:rsidRPr="00BC489D">
              <w:rPr>
                <w:rFonts w:eastAsia="Arial Narrow,Arial" w:cstheme="minorHAnsi"/>
              </w:rPr>
              <w:t xml:space="preserve">Sarah Adams, </w:t>
            </w:r>
            <w:r w:rsidR="00437342" w:rsidRPr="00BC489D">
              <w:rPr>
                <w:rFonts w:eastAsia="Arial Narrow,Arial" w:cstheme="minorHAnsi"/>
              </w:rPr>
              <w:t>NRG)</w:t>
            </w:r>
          </w:p>
        </w:tc>
      </w:tr>
      <w:tr w:rsidR="004F3DC2" w:rsidRPr="001E3B94" w14:paraId="5456DC31" w14:textId="77777777" w:rsidTr="00B117D8">
        <w:tc>
          <w:tcPr>
            <w:tcW w:w="2339" w:type="dxa"/>
          </w:tcPr>
          <w:p w14:paraId="67A85597" w14:textId="2B468E1F" w:rsidR="004F3DC2" w:rsidRPr="001E3B94" w:rsidRDefault="004F3DC2" w:rsidP="004F3DC2">
            <w:pPr>
              <w:rPr>
                <w:rFonts w:cstheme="minorHAnsi"/>
                <w:bCs/>
                <w:smallCaps/>
              </w:rPr>
            </w:pPr>
            <w:r w:rsidRPr="001E3B94">
              <w:rPr>
                <w:rFonts w:cstheme="minorHAnsi"/>
                <w:smallCaps/>
              </w:rPr>
              <w:t>4:00 PM – 4:15 PM</w:t>
            </w:r>
          </w:p>
        </w:tc>
        <w:tc>
          <w:tcPr>
            <w:tcW w:w="7921" w:type="dxa"/>
          </w:tcPr>
          <w:p w14:paraId="3FE8782B" w14:textId="44B54F65" w:rsidR="004F3DC2" w:rsidRPr="00BC489D" w:rsidRDefault="00420A42" w:rsidP="004F3DC2">
            <w:pPr>
              <w:pStyle w:val="ListParagraph"/>
              <w:ind w:left="0"/>
              <w:rPr>
                <w:rFonts w:asciiTheme="minorHAnsi" w:eastAsia="Times New Roman" w:hAnsiTheme="minorHAnsi" w:cstheme="minorHAnsi"/>
                <w:b/>
                <w:color w:val="0070C0"/>
              </w:rPr>
            </w:pPr>
            <w:r w:rsidRPr="00BC489D">
              <w:rPr>
                <w:rFonts w:asciiTheme="minorHAnsi" w:eastAsia="Times New Roman" w:hAnsiTheme="minorHAnsi" w:cstheme="minorHAnsi"/>
                <w:bCs/>
                <w:color w:val="000000" w:themeColor="text1"/>
              </w:rPr>
              <w:t xml:space="preserve">Protocol </w:t>
            </w:r>
            <w:r w:rsidR="004F3DC2" w:rsidRPr="00BC489D">
              <w:rPr>
                <w:rFonts w:asciiTheme="minorHAnsi" w:eastAsia="Times New Roman" w:hAnsiTheme="minorHAnsi" w:cstheme="minorHAnsi"/>
                <w:bCs/>
                <w:color w:val="000000" w:themeColor="text1"/>
              </w:rPr>
              <w:t>10104</w:t>
            </w:r>
            <w:r w:rsidR="000E2153" w:rsidRPr="00BC489D">
              <w:rPr>
                <w:rFonts w:asciiTheme="minorHAnsi" w:eastAsia="Times New Roman" w:hAnsiTheme="minorHAnsi" w:cstheme="minorHAnsi"/>
                <w:bCs/>
                <w:color w:val="000000" w:themeColor="text1"/>
              </w:rPr>
              <w:t>: A Randomized Phase 2 Study of Cabozantinib in Combination with Nivolumab in Advanced, Recurrent Metastatic Endometrial Cancer (Stephanie Lheureux, Princess Margaret Hospital</w:t>
            </w:r>
            <w:r w:rsidR="000E2153" w:rsidRPr="00BC489D">
              <w:rPr>
                <w:rFonts w:asciiTheme="minorHAnsi" w:eastAsia="Times New Roman" w:hAnsiTheme="minorHAnsi" w:cstheme="minorHAnsi"/>
                <w:b/>
                <w:color w:val="000000" w:themeColor="text1"/>
              </w:rPr>
              <w:t>)</w:t>
            </w:r>
          </w:p>
        </w:tc>
      </w:tr>
      <w:tr w:rsidR="004F3DC2" w:rsidRPr="001E3B94" w14:paraId="7797A803" w14:textId="77777777" w:rsidTr="00B117D8">
        <w:tc>
          <w:tcPr>
            <w:tcW w:w="2339" w:type="dxa"/>
          </w:tcPr>
          <w:p w14:paraId="4DC83884" w14:textId="409E6275" w:rsidR="004F3DC2" w:rsidRPr="001E3B94" w:rsidRDefault="004F3DC2" w:rsidP="004F3DC2">
            <w:pPr>
              <w:rPr>
                <w:rFonts w:cstheme="minorHAnsi"/>
                <w:bCs/>
                <w:smallCaps/>
              </w:rPr>
            </w:pPr>
            <w:r w:rsidRPr="001E3B94">
              <w:rPr>
                <w:rFonts w:cstheme="minorHAnsi"/>
                <w:bCs/>
                <w:smallCaps/>
              </w:rPr>
              <w:t>4:15 PM- 4:30 PM</w:t>
            </w:r>
          </w:p>
        </w:tc>
        <w:tc>
          <w:tcPr>
            <w:tcW w:w="7921" w:type="dxa"/>
          </w:tcPr>
          <w:p w14:paraId="152CED48" w14:textId="09BE64F4" w:rsidR="004F3DC2" w:rsidRPr="001E3B94" w:rsidRDefault="004F3DC2" w:rsidP="004F3DC2">
            <w:pPr>
              <w:pStyle w:val="ListParagraph"/>
              <w:ind w:left="0"/>
              <w:rPr>
                <w:rFonts w:asciiTheme="minorHAnsi" w:eastAsia="Times New Roman" w:hAnsiTheme="minorHAnsi" w:cstheme="minorHAnsi"/>
                <w:b/>
                <w:color w:val="0070C0"/>
              </w:rPr>
            </w:pPr>
            <w:r w:rsidRPr="001E3B94">
              <w:rPr>
                <w:rFonts w:asciiTheme="minorHAnsi" w:eastAsia="Times New Roman" w:hAnsiTheme="minorHAnsi" w:cstheme="minorHAnsi"/>
                <w:b/>
                <w:color w:val="0070C0"/>
              </w:rPr>
              <w:t>Panel Discussion and DAY 1 Wrap-up</w:t>
            </w:r>
          </w:p>
        </w:tc>
      </w:tr>
      <w:tr w:rsidR="004F3DC2" w:rsidRPr="001E3B94" w14:paraId="494BF2C7" w14:textId="77777777" w:rsidTr="00B117D8">
        <w:tc>
          <w:tcPr>
            <w:tcW w:w="2339" w:type="dxa"/>
          </w:tcPr>
          <w:p w14:paraId="36D53583" w14:textId="05F9FC03" w:rsidR="004F3DC2" w:rsidRPr="001E3B94" w:rsidRDefault="004F3DC2" w:rsidP="004F3DC2">
            <w:pPr>
              <w:rPr>
                <w:rFonts w:cstheme="minorHAnsi"/>
                <w:bCs/>
                <w:smallCaps/>
              </w:rPr>
            </w:pPr>
            <w:r w:rsidRPr="001E3B94">
              <w:rPr>
                <w:rFonts w:cstheme="minorHAnsi"/>
                <w:bCs/>
                <w:smallCaps/>
              </w:rPr>
              <w:t>4:30 PM</w:t>
            </w:r>
          </w:p>
        </w:tc>
        <w:tc>
          <w:tcPr>
            <w:tcW w:w="7921" w:type="dxa"/>
          </w:tcPr>
          <w:p w14:paraId="2C72C067" w14:textId="239D617C" w:rsidR="004F3DC2" w:rsidRPr="001E3B94" w:rsidRDefault="004F3DC2" w:rsidP="004F3DC2">
            <w:pPr>
              <w:pStyle w:val="ListParagraph"/>
              <w:ind w:left="0"/>
              <w:rPr>
                <w:rFonts w:asciiTheme="minorHAnsi" w:eastAsia="Times New Roman" w:hAnsiTheme="minorHAnsi" w:cstheme="minorHAnsi"/>
                <w:b/>
                <w:caps/>
                <w:u w:val="single"/>
              </w:rPr>
            </w:pPr>
            <w:r w:rsidRPr="001E3B94">
              <w:rPr>
                <w:rFonts w:asciiTheme="minorHAnsi" w:eastAsia="Times New Roman" w:hAnsiTheme="minorHAnsi" w:cstheme="minorHAnsi"/>
                <w:b/>
              </w:rPr>
              <w:t>ADJOURN DAY 1</w:t>
            </w:r>
          </w:p>
        </w:tc>
      </w:tr>
      <w:tr w:rsidR="004F3DC2" w:rsidRPr="001E3B94" w14:paraId="34AC7D5B" w14:textId="77777777" w:rsidTr="00B117D8">
        <w:tblPrEx>
          <w:shd w:val="clear" w:color="auto" w:fill="943634" w:themeFill="accent2" w:themeFillShade="BF"/>
        </w:tblPrEx>
        <w:tc>
          <w:tcPr>
            <w:tcW w:w="10260" w:type="dxa"/>
            <w:gridSpan w:val="2"/>
            <w:tcBorders>
              <w:top w:val="nil"/>
              <w:left w:val="nil"/>
              <w:bottom w:val="nil"/>
              <w:right w:val="nil"/>
            </w:tcBorders>
            <w:shd w:val="clear" w:color="auto" w:fill="FFFFFF" w:themeFill="background1"/>
          </w:tcPr>
          <w:p w14:paraId="17586AD6" w14:textId="77777777" w:rsidR="001E3B94" w:rsidRPr="001E3B94" w:rsidRDefault="004F3DC2" w:rsidP="004F3DC2">
            <w:pPr>
              <w:rPr>
                <w:rFonts w:cstheme="minorHAnsi"/>
              </w:rPr>
            </w:pPr>
            <w:r w:rsidRPr="001E3B94">
              <w:rPr>
                <w:rFonts w:cstheme="minorHAnsi"/>
              </w:rPr>
              <w:br w:type="page"/>
            </w:r>
            <w:r w:rsidRPr="001E3B94">
              <w:rPr>
                <w:rFonts w:cstheme="minorHAnsi"/>
              </w:rPr>
              <w:br w:type="page"/>
            </w:r>
          </w:p>
          <w:p w14:paraId="53D617E4" w14:textId="77777777" w:rsidR="001E3B94" w:rsidRDefault="001E3B94" w:rsidP="004F3DC2">
            <w:pPr>
              <w:rPr>
                <w:rFonts w:cstheme="minorHAnsi"/>
                <w:smallCaps/>
                <w:sz w:val="28"/>
                <w:szCs w:val="28"/>
              </w:rPr>
            </w:pPr>
          </w:p>
          <w:p w14:paraId="6CFDA24B" w14:textId="77777777" w:rsidR="0029221C" w:rsidRPr="001E3B94" w:rsidRDefault="0029221C" w:rsidP="004F3DC2">
            <w:pPr>
              <w:rPr>
                <w:rFonts w:cstheme="minorHAnsi"/>
                <w:smallCaps/>
                <w:sz w:val="28"/>
                <w:szCs w:val="28"/>
              </w:rPr>
            </w:pPr>
          </w:p>
          <w:p w14:paraId="656D7EF6" w14:textId="36075F0C" w:rsidR="004F3DC2" w:rsidRPr="001E3B94" w:rsidRDefault="004F3DC2" w:rsidP="004F3DC2">
            <w:pPr>
              <w:rPr>
                <w:rFonts w:eastAsia="Times New Roman" w:cstheme="minorHAnsi"/>
                <w:b/>
                <w:bCs/>
                <w:smallCaps/>
                <w:color w:val="FFFFFF" w:themeColor="background1"/>
                <w:sz w:val="28"/>
                <w:szCs w:val="28"/>
              </w:rPr>
            </w:pPr>
            <w:r w:rsidRPr="001E3B94">
              <w:rPr>
                <w:rFonts w:eastAsia="Times New Roman" w:cstheme="minorHAnsi"/>
                <w:b/>
                <w:bCs/>
                <w:smallCaps/>
                <w:color w:val="943634" w:themeColor="accent2" w:themeShade="BF"/>
                <w:sz w:val="28"/>
                <w:szCs w:val="28"/>
              </w:rPr>
              <w:t>Friday, September 27, 2024</w:t>
            </w:r>
          </w:p>
        </w:tc>
      </w:tr>
      <w:tr w:rsidR="004F3DC2" w:rsidRPr="001E3B94" w14:paraId="7FEE076C" w14:textId="77777777" w:rsidTr="00B117D8">
        <w:tblPrEx>
          <w:shd w:val="clear" w:color="auto" w:fill="943634" w:themeFill="accent2" w:themeFillShade="BF"/>
        </w:tblPrEx>
        <w:tc>
          <w:tcPr>
            <w:tcW w:w="10260" w:type="dxa"/>
            <w:gridSpan w:val="2"/>
            <w:tcBorders>
              <w:top w:val="nil"/>
            </w:tcBorders>
            <w:shd w:val="clear" w:color="auto" w:fill="943634" w:themeFill="accent2" w:themeFillShade="BF"/>
          </w:tcPr>
          <w:p w14:paraId="7941C662" w14:textId="221B19C4" w:rsidR="004F3DC2" w:rsidRPr="001E3B94" w:rsidRDefault="004F3DC2" w:rsidP="004F3DC2">
            <w:pPr>
              <w:jc w:val="center"/>
              <w:rPr>
                <w:rFonts w:eastAsia="Times New Roman" w:cstheme="minorHAnsi"/>
                <w:b/>
                <w:bCs/>
                <w:smallCaps/>
                <w:color w:val="FFFFFF" w:themeColor="background1"/>
              </w:rPr>
            </w:pPr>
            <w:r w:rsidRPr="001E3B94">
              <w:rPr>
                <w:rFonts w:eastAsia="Times New Roman" w:cstheme="minorHAnsi"/>
                <w:b/>
                <w:bCs/>
                <w:smallCaps/>
                <w:color w:val="FFFFFF" w:themeColor="background1"/>
              </w:rPr>
              <w:t>CTEP-Sponsored Early-Phase: Targeted Clinical Trial Session</w:t>
            </w:r>
          </w:p>
          <w:p w14:paraId="0978F224" w14:textId="36DD173C" w:rsidR="004F3DC2" w:rsidRPr="001E3B94" w:rsidRDefault="004F3DC2" w:rsidP="004F3DC2">
            <w:pPr>
              <w:jc w:val="center"/>
              <w:rPr>
                <w:rFonts w:cstheme="minorHAnsi"/>
                <w:b/>
                <w:bCs/>
                <w:smallCaps/>
                <w:sz w:val="24"/>
                <w:szCs w:val="24"/>
                <w:u w:val="single"/>
              </w:rPr>
            </w:pPr>
            <w:r w:rsidRPr="001E3B94">
              <w:rPr>
                <w:rFonts w:eastAsia="Arial" w:cstheme="minorHAnsi"/>
                <w:b/>
                <w:color w:val="FFFFFF" w:themeColor="background1"/>
              </w:rPr>
              <w:t>Moderator: Lorraine Pelosof</w:t>
            </w:r>
            <w:r w:rsidR="00BE7E27" w:rsidRPr="001E3B94">
              <w:rPr>
                <w:rFonts w:eastAsia="Arial" w:cstheme="minorHAnsi"/>
                <w:b/>
                <w:color w:val="FFFFFF" w:themeColor="background1"/>
              </w:rPr>
              <w:t xml:space="preserve"> and Rabih Said</w:t>
            </w:r>
            <w:r w:rsidRPr="001E3B94">
              <w:rPr>
                <w:rFonts w:eastAsia="Arial" w:cstheme="minorHAnsi"/>
                <w:b/>
                <w:color w:val="FFFFFF" w:themeColor="background1"/>
              </w:rPr>
              <w:t>, IDB, CTEP, NCI</w:t>
            </w:r>
          </w:p>
        </w:tc>
      </w:tr>
      <w:tr w:rsidR="004F3DC2" w:rsidRPr="001E3B94" w14:paraId="2972DB21" w14:textId="77777777" w:rsidTr="00B117D8">
        <w:tblPrEx>
          <w:shd w:val="clear" w:color="auto" w:fill="943634" w:themeFill="accent2" w:themeFillShade="BF"/>
        </w:tblPrEx>
        <w:trPr>
          <w:trHeight w:val="566"/>
        </w:trPr>
        <w:tc>
          <w:tcPr>
            <w:tcW w:w="2339" w:type="dxa"/>
            <w:shd w:val="clear" w:color="auto" w:fill="FFFFFF" w:themeFill="background1"/>
          </w:tcPr>
          <w:p w14:paraId="1A7461A8" w14:textId="08D05E44" w:rsidR="004F3DC2" w:rsidRPr="001E3B94" w:rsidRDefault="004F3DC2" w:rsidP="004F3DC2">
            <w:pPr>
              <w:rPr>
                <w:rFonts w:cstheme="minorHAnsi"/>
                <w:bCs/>
                <w:smallCaps/>
                <w:highlight w:val="yellow"/>
              </w:rPr>
            </w:pPr>
            <w:r w:rsidRPr="001E3B94">
              <w:rPr>
                <w:rFonts w:cstheme="minorHAnsi"/>
                <w:bCs/>
                <w:smallCaps/>
              </w:rPr>
              <w:t>9:00 AM – 9:10 AM</w:t>
            </w:r>
          </w:p>
        </w:tc>
        <w:tc>
          <w:tcPr>
            <w:tcW w:w="7921" w:type="dxa"/>
            <w:shd w:val="clear" w:color="auto" w:fill="FFFFFF" w:themeFill="background1"/>
          </w:tcPr>
          <w:p w14:paraId="3623431B" w14:textId="77777777" w:rsidR="004F3DC2" w:rsidRPr="001E3B94" w:rsidRDefault="004F3DC2" w:rsidP="004F3DC2">
            <w:pPr>
              <w:rPr>
                <w:rFonts w:cstheme="minorHAnsi"/>
                <w:b/>
                <w:bCs/>
                <w:smallCaps/>
                <w:u w:val="single"/>
              </w:rPr>
            </w:pPr>
            <w:r w:rsidRPr="001E3B94">
              <w:rPr>
                <w:rFonts w:eastAsia="Calibri" w:cstheme="minorHAnsi"/>
                <w:color w:val="231F20"/>
              </w:rPr>
              <w:t>Welcome/Introductions   </w:t>
            </w:r>
          </w:p>
          <w:p w14:paraId="7DD32D04" w14:textId="7936113B" w:rsidR="004F3DC2" w:rsidRPr="001E3B94" w:rsidRDefault="004F3DC2" w:rsidP="004F3DC2">
            <w:pPr>
              <w:pStyle w:val="NoSpacing"/>
              <w:rPr>
                <w:rFonts w:eastAsia="Times New Roman" w:cstheme="minorHAnsi"/>
                <w:b/>
                <w:bCs/>
                <w:color w:val="000000"/>
              </w:rPr>
            </w:pPr>
            <w:r w:rsidRPr="001E3B94">
              <w:rPr>
                <w:rFonts w:eastAsia="Calibri" w:cstheme="minorHAnsi"/>
                <w:b/>
                <w:color w:val="000000" w:themeColor="text1"/>
              </w:rPr>
              <w:t>Rabih Said</w:t>
            </w:r>
            <w:r w:rsidRPr="001E3B94">
              <w:rPr>
                <w:rFonts w:eastAsia="Calibri" w:cstheme="minorHAnsi"/>
                <w:b/>
                <w:color w:val="231F20"/>
              </w:rPr>
              <w:t>, Investigational Drug Branch (IDB), Cancer Therapy Evaluation Program (CTEP), National Cancer Institute (NCI)</w:t>
            </w:r>
          </w:p>
        </w:tc>
      </w:tr>
      <w:tr w:rsidR="004F3DC2" w:rsidRPr="001E3B94" w14:paraId="370B8FCC" w14:textId="77777777" w:rsidTr="00B117D8">
        <w:tblPrEx>
          <w:shd w:val="clear" w:color="auto" w:fill="943634" w:themeFill="accent2" w:themeFillShade="BF"/>
        </w:tblPrEx>
        <w:trPr>
          <w:trHeight w:val="566"/>
        </w:trPr>
        <w:tc>
          <w:tcPr>
            <w:tcW w:w="2339" w:type="dxa"/>
            <w:shd w:val="clear" w:color="auto" w:fill="FFFFFF" w:themeFill="background1"/>
          </w:tcPr>
          <w:p w14:paraId="5E0D4843" w14:textId="0EEED9D9" w:rsidR="004F3DC2" w:rsidRPr="001E3B94" w:rsidRDefault="004F3DC2" w:rsidP="004F3DC2">
            <w:pPr>
              <w:rPr>
                <w:rFonts w:cstheme="minorHAnsi"/>
                <w:bCs/>
                <w:smallCaps/>
              </w:rPr>
            </w:pPr>
            <w:r w:rsidRPr="001E3B94">
              <w:rPr>
                <w:rFonts w:cstheme="minorHAnsi"/>
                <w:bCs/>
                <w:smallCaps/>
              </w:rPr>
              <w:t>9:10 AM– 9:30 AM</w:t>
            </w:r>
          </w:p>
        </w:tc>
        <w:tc>
          <w:tcPr>
            <w:tcW w:w="7921" w:type="dxa"/>
            <w:shd w:val="clear" w:color="auto" w:fill="FFFFFF" w:themeFill="background1"/>
          </w:tcPr>
          <w:p w14:paraId="3E9A0DAE" w14:textId="76589BD7" w:rsidR="004F3DC2" w:rsidRPr="00BC489D" w:rsidRDefault="00347D8C" w:rsidP="004F3DC2">
            <w:pPr>
              <w:rPr>
                <w:rFonts w:eastAsia="Times New Roman" w:cstheme="minorHAnsi"/>
                <w:color w:val="000000"/>
              </w:rPr>
            </w:pPr>
            <w:r w:rsidRPr="00BC489D">
              <w:rPr>
                <w:rFonts w:eastAsia="Times New Roman" w:cstheme="minorHAnsi"/>
                <w:color w:val="000000"/>
              </w:rPr>
              <w:t xml:space="preserve">Protocol </w:t>
            </w:r>
            <w:r w:rsidR="004F3DC2" w:rsidRPr="00BC489D">
              <w:rPr>
                <w:rFonts w:eastAsia="Times New Roman" w:cstheme="minorHAnsi"/>
                <w:color w:val="000000"/>
              </w:rPr>
              <w:t>10411</w:t>
            </w:r>
            <w:r w:rsidR="00F16CA6" w:rsidRPr="00BC489D">
              <w:rPr>
                <w:rFonts w:eastAsia="Times New Roman" w:cstheme="minorHAnsi"/>
                <w:color w:val="000000"/>
              </w:rPr>
              <w:t>: Phase 2 Study of Rogaratinib (BAY 1163877) in the Treatment of Patients with Sarcoma Harboring Alterations in Fibroblast Growth Factor Receptor (FGFR) 1-4 and SDH-Deficient Gastrointestinal Stromal Tumor (GIST) (</w:t>
            </w:r>
            <w:r w:rsidR="00A52B8E">
              <w:rPr>
                <w:rFonts w:eastAsia="Times New Roman" w:cstheme="minorHAnsi"/>
                <w:color w:val="000000"/>
              </w:rPr>
              <w:t>Priscilla Merriam</w:t>
            </w:r>
            <w:r w:rsidR="00AD3BFD" w:rsidRPr="00BC489D">
              <w:rPr>
                <w:rFonts w:eastAsia="Times New Roman" w:cstheme="minorHAnsi"/>
                <w:color w:val="000000"/>
              </w:rPr>
              <w:t xml:space="preserve">, </w:t>
            </w:r>
            <w:r w:rsidR="00AA74D5" w:rsidRPr="00BC489D">
              <w:rPr>
                <w:rFonts w:eastAsia="Times New Roman" w:cstheme="minorHAnsi"/>
                <w:color w:val="000000"/>
              </w:rPr>
              <w:t>Dana Farber Cancer Institute/Harvard Cancer Center)</w:t>
            </w:r>
          </w:p>
        </w:tc>
      </w:tr>
      <w:tr w:rsidR="004F3DC2" w:rsidRPr="001E3B94" w14:paraId="5A889F80" w14:textId="77777777" w:rsidTr="00B117D8">
        <w:tblPrEx>
          <w:shd w:val="clear" w:color="auto" w:fill="943634" w:themeFill="accent2" w:themeFillShade="BF"/>
        </w:tblPrEx>
        <w:trPr>
          <w:trHeight w:val="566"/>
        </w:trPr>
        <w:tc>
          <w:tcPr>
            <w:tcW w:w="2339" w:type="dxa"/>
            <w:shd w:val="clear" w:color="auto" w:fill="FFFFFF" w:themeFill="background1"/>
          </w:tcPr>
          <w:p w14:paraId="699FAAD9" w14:textId="5B2CB700" w:rsidR="004F3DC2" w:rsidRPr="001E3B94" w:rsidRDefault="004F3DC2" w:rsidP="004F3DC2">
            <w:pPr>
              <w:rPr>
                <w:rFonts w:cstheme="minorHAnsi"/>
                <w:bCs/>
                <w:smallCaps/>
              </w:rPr>
            </w:pPr>
            <w:r w:rsidRPr="001E3B94">
              <w:rPr>
                <w:rFonts w:cstheme="minorHAnsi"/>
                <w:bCs/>
                <w:smallCaps/>
              </w:rPr>
              <w:t>9:30 AM– 9:50 AM</w:t>
            </w:r>
          </w:p>
        </w:tc>
        <w:tc>
          <w:tcPr>
            <w:tcW w:w="7921" w:type="dxa"/>
            <w:shd w:val="clear" w:color="auto" w:fill="FFFFFF" w:themeFill="background1"/>
          </w:tcPr>
          <w:p w14:paraId="613F756C" w14:textId="1DB4E5D0" w:rsidR="004F3DC2" w:rsidRPr="00BC489D" w:rsidRDefault="00347D8C" w:rsidP="004F3DC2">
            <w:pPr>
              <w:pStyle w:val="NoSpacing"/>
              <w:rPr>
                <w:rFonts w:eastAsia="Calibri" w:cstheme="minorHAnsi"/>
                <w:color w:val="231F20"/>
              </w:rPr>
            </w:pPr>
            <w:r w:rsidRPr="00BC489D">
              <w:rPr>
                <w:rFonts w:eastAsia="Calibri" w:cstheme="minorHAnsi"/>
                <w:color w:val="231F20"/>
              </w:rPr>
              <w:t xml:space="preserve">Protocol </w:t>
            </w:r>
            <w:r w:rsidR="004F3DC2" w:rsidRPr="00BC489D">
              <w:rPr>
                <w:rFonts w:eastAsia="Calibri" w:cstheme="minorHAnsi"/>
                <w:color w:val="231F20"/>
              </w:rPr>
              <w:t>10483</w:t>
            </w:r>
            <w:r w:rsidR="00442C11" w:rsidRPr="00BC489D">
              <w:rPr>
                <w:rFonts w:eastAsia="Calibri" w:cstheme="minorHAnsi"/>
                <w:color w:val="231F20"/>
              </w:rPr>
              <w:t>: Phase Ib Trial of Erdafitinib Combined with Enfortumab Vedotin Following Platinum and PD1/L1 Inhibitors for Metastatic Urothelial Carcinoma with FGFR2/3 Genetic Alterations (</w:t>
            </w:r>
            <w:r w:rsidR="00113817" w:rsidRPr="00BC489D">
              <w:rPr>
                <w:rFonts w:eastAsia="Calibri" w:cstheme="minorHAnsi"/>
                <w:color w:val="231F20"/>
              </w:rPr>
              <w:t>Rohit Jain,</w:t>
            </w:r>
            <w:r w:rsidR="00A20644" w:rsidRPr="00BC489D">
              <w:rPr>
                <w:rFonts w:eastAsia="Calibri" w:cstheme="minorHAnsi"/>
                <w:color w:val="231F20"/>
              </w:rPr>
              <w:t xml:space="preserve"> </w:t>
            </w:r>
            <w:r w:rsidR="004122A5" w:rsidRPr="006D077D">
              <w:rPr>
                <w:rFonts w:eastAsia="Calibri" w:cstheme="minorHAnsi"/>
                <w:color w:val="231F20"/>
              </w:rPr>
              <w:t>Weill Cornell Medicine</w:t>
            </w:r>
            <w:r w:rsidR="00442C11" w:rsidRPr="006D077D">
              <w:rPr>
                <w:rFonts w:eastAsia="Calibri" w:cstheme="minorHAnsi"/>
                <w:color w:val="231F20"/>
              </w:rPr>
              <w:t>)</w:t>
            </w:r>
          </w:p>
        </w:tc>
      </w:tr>
      <w:tr w:rsidR="004F3DC2" w:rsidRPr="001E3B94" w14:paraId="5468B759" w14:textId="77777777" w:rsidTr="00B117D8">
        <w:tblPrEx>
          <w:shd w:val="clear" w:color="auto" w:fill="943634" w:themeFill="accent2" w:themeFillShade="BF"/>
        </w:tblPrEx>
        <w:trPr>
          <w:trHeight w:val="377"/>
        </w:trPr>
        <w:tc>
          <w:tcPr>
            <w:tcW w:w="2339" w:type="dxa"/>
            <w:shd w:val="clear" w:color="auto" w:fill="FFFFFF" w:themeFill="background1"/>
          </w:tcPr>
          <w:p w14:paraId="7A31DEB6" w14:textId="5D6D415A" w:rsidR="004F3DC2" w:rsidRPr="001E3B94" w:rsidRDefault="004F3DC2" w:rsidP="004F3DC2">
            <w:pPr>
              <w:rPr>
                <w:rFonts w:cstheme="minorHAnsi"/>
                <w:bCs/>
                <w:smallCaps/>
              </w:rPr>
            </w:pPr>
            <w:r w:rsidRPr="001E3B94">
              <w:rPr>
                <w:rFonts w:cstheme="minorHAnsi"/>
                <w:bCs/>
                <w:smallCaps/>
              </w:rPr>
              <w:t>9:50 AM -10:10 AM</w:t>
            </w:r>
          </w:p>
        </w:tc>
        <w:tc>
          <w:tcPr>
            <w:tcW w:w="7921" w:type="dxa"/>
            <w:shd w:val="clear" w:color="auto" w:fill="FFFFFF" w:themeFill="background1"/>
          </w:tcPr>
          <w:p w14:paraId="6639D9E3" w14:textId="6838117E" w:rsidR="004F3DC2" w:rsidRPr="00BC489D" w:rsidRDefault="00347D8C" w:rsidP="004F3DC2">
            <w:pPr>
              <w:pStyle w:val="NoSpacing"/>
              <w:rPr>
                <w:rFonts w:eastAsia="Times New Roman" w:cstheme="minorHAnsi"/>
                <w:color w:val="000000"/>
              </w:rPr>
            </w:pPr>
            <w:r w:rsidRPr="00BC489D">
              <w:rPr>
                <w:rFonts w:eastAsia="Times New Roman" w:cstheme="minorHAnsi"/>
                <w:color w:val="000000"/>
              </w:rPr>
              <w:t xml:space="preserve">Protocol </w:t>
            </w:r>
            <w:r w:rsidR="004F3DC2" w:rsidRPr="00BC489D">
              <w:rPr>
                <w:rFonts w:eastAsia="Times New Roman" w:cstheme="minorHAnsi"/>
                <w:color w:val="000000"/>
              </w:rPr>
              <w:t>10496</w:t>
            </w:r>
            <w:r w:rsidR="00F70E7B" w:rsidRPr="00BC489D">
              <w:rPr>
                <w:rFonts w:eastAsia="Times New Roman" w:cstheme="minorHAnsi"/>
                <w:color w:val="000000"/>
              </w:rPr>
              <w:t xml:space="preserve"> </w:t>
            </w:r>
            <w:bookmarkStart w:id="1" w:name="_Hlk159491770"/>
            <w:r w:rsidR="00506D9B" w:rsidRPr="00BC489D">
              <w:rPr>
                <w:rFonts w:cstheme="minorHAnsi"/>
                <w:color w:val="000000"/>
                <w:shd w:val="clear" w:color="auto" w:fill="FFFFFF"/>
              </w:rPr>
              <w:t>A Phase 2 Study of Ipatasertib in Combination with Pembrolizumab for First Line Treatment of Recurrent or Metastatic Squamous Cell Cancer of the Head and Neck</w:t>
            </w:r>
            <w:bookmarkEnd w:id="1"/>
            <w:r w:rsidR="00506D9B" w:rsidRPr="00BC489D">
              <w:rPr>
                <w:rFonts w:eastAsia="Times New Roman" w:cstheme="minorHAnsi"/>
                <w:color w:val="000000"/>
              </w:rPr>
              <w:t xml:space="preserve">  </w:t>
            </w:r>
            <w:r w:rsidR="00F70E7B" w:rsidRPr="00BC489D">
              <w:rPr>
                <w:rFonts w:eastAsia="Times New Roman" w:cstheme="minorHAnsi"/>
                <w:color w:val="000000"/>
              </w:rPr>
              <w:t>(Jacob Thomas, USC Norris Cancer Center)</w:t>
            </w:r>
          </w:p>
        </w:tc>
      </w:tr>
      <w:tr w:rsidR="004F3DC2" w:rsidRPr="001E3B94" w14:paraId="74EB48BD" w14:textId="77777777" w:rsidTr="00B117D8">
        <w:tblPrEx>
          <w:shd w:val="clear" w:color="auto" w:fill="943634" w:themeFill="accent2" w:themeFillShade="BF"/>
        </w:tblPrEx>
        <w:trPr>
          <w:trHeight w:val="377"/>
        </w:trPr>
        <w:tc>
          <w:tcPr>
            <w:tcW w:w="2339" w:type="dxa"/>
            <w:shd w:val="clear" w:color="auto" w:fill="FFFFFF" w:themeFill="background1"/>
          </w:tcPr>
          <w:p w14:paraId="465BE796" w14:textId="0CF61D43" w:rsidR="004F3DC2" w:rsidRPr="001E3B94" w:rsidRDefault="004F3DC2" w:rsidP="004F3DC2">
            <w:pPr>
              <w:rPr>
                <w:rFonts w:cstheme="minorHAnsi"/>
                <w:bCs/>
                <w:caps/>
              </w:rPr>
            </w:pPr>
            <w:r w:rsidRPr="001E3B94">
              <w:rPr>
                <w:rFonts w:cstheme="minorHAnsi"/>
                <w:bCs/>
                <w:smallCaps/>
              </w:rPr>
              <w:t>10:10 AM -10:30 AM</w:t>
            </w:r>
          </w:p>
        </w:tc>
        <w:tc>
          <w:tcPr>
            <w:tcW w:w="7921" w:type="dxa"/>
            <w:shd w:val="clear" w:color="auto" w:fill="FFFFFF" w:themeFill="background1"/>
          </w:tcPr>
          <w:p w14:paraId="27A15FF7" w14:textId="6011CB6D" w:rsidR="004F3DC2" w:rsidRPr="00BC489D" w:rsidRDefault="00347D8C" w:rsidP="00BC0309">
            <w:pPr>
              <w:pStyle w:val="NoSpacing"/>
              <w:rPr>
                <w:rFonts w:eastAsia="Calibri" w:cstheme="minorHAnsi"/>
                <w:color w:val="231F20"/>
              </w:rPr>
            </w:pPr>
            <w:r w:rsidRPr="00BC489D">
              <w:rPr>
                <w:rFonts w:eastAsia="Calibri" w:cstheme="minorHAnsi"/>
                <w:color w:val="231F20"/>
              </w:rPr>
              <w:t xml:space="preserve">Protocol </w:t>
            </w:r>
            <w:r w:rsidR="004F3DC2" w:rsidRPr="00BC489D">
              <w:rPr>
                <w:rFonts w:eastAsia="Calibri" w:cstheme="minorHAnsi"/>
                <w:color w:val="231F20"/>
              </w:rPr>
              <w:t>NRG-GY027</w:t>
            </w:r>
            <w:r w:rsidR="00BC0309" w:rsidRPr="00BC489D">
              <w:rPr>
                <w:rFonts w:eastAsia="Calibri" w:cstheme="minorHAnsi"/>
                <w:color w:val="231F20"/>
              </w:rPr>
              <w:t xml:space="preserve">: </w:t>
            </w:r>
            <w:r w:rsidR="00BC0309" w:rsidRPr="00BC489D">
              <w:rPr>
                <w:rFonts w:cstheme="minorHAnsi"/>
              </w:rPr>
              <w:t>Phase I/IB Safety and Pharmacodynamic Study of Neoadjuvant (NACT) Paclitaxel and Carboplatin with Ipatasertib as Initial Therapy of Ovarian Cancer (Katherine Fuh, NRG)</w:t>
            </w:r>
          </w:p>
        </w:tc>
      </w:tr>
      <w:tr w:rsidR="004F3DC2" w:rsidRPr="001E3B94" w14:paraId="28B720B2" w14:textId="77777777" w:rsidTr="00B117D8">
        <w:tblPrEx>
          <w:shd w:val="clear" w:color="auto" w:fill="943634" w:themeFill="accent2" w:themeFillShade="BF"/>
        </w:tblPrEx>
        <w:trPr>
          <w:trHeight w:val="341"/>
        </w:trPr>
        <w:tc>
          <w:tcPr>
            <w:tcW w:w="2339" w:type="dxa"/>
            <w:shd w:val="clear" w:color="auto" w:fill="FFFFFF" w:themeFill="background1"/>
          </w:tcPr>
          <w:p w14:paraId="46A3F92D" w14:textId="77119AE3" w:rsidR="004F3DC2" w:rsidRPr="001E3B94" w:rsidRDefault="004F3DC2" w:rsidP="004F3DC2">
            <w:pPr>
              <w:rPr>
                <w:rFonts w:cstheme="minorHAnsi"/>
                <w:bCs/>
                <w:smallCaps/>
              </w:rPr>
            </w:pPr>
            <w:r w:rsidRPr="001E3B94">
              <w:rPr>
                <w:rFonts w:cstheme="minorHAnsi"/>
                <w:bCs/>
                <w:smallCaps/>
              </w:rPr>
              <w:t>10:30 AM – 10:50 AM</w:t>
            </w:r>
          </w:p>
        </w:tc>
        <w:tc>
          <w:tcPr>
            <w:tcW w:w="7921" w:type="dxa"/>
            <w:shd w:val="clear" w:color="auto" w:fill="FFFFFF" w:themeFill="background1"/>
          </w:tcPr>
          <w:p w14:paraId="1B9B1D13" w14:textId="0FBD99E7" w:rsidR="004F3DC2" w:rsidRPr="001E3B94" w:rsidRDefault="004F3DC2" w:rsidP="004F3DC2">
            <w:pPr>
              <w:pStyle w:val="NoSpacing"/>
              <w:rPr>
                <w:rFonts w:cstheme="minorHAnsi"/>
                <w:b/>
                <w:bCs/>
                <w:shd w:val="clear" w:color="auto" w:fill="FFFFFF"/>
              </w:rPr>
            </w:pPr>
            <w:r w:rsidRPr="001E3B94">
              <w:rPr>
                <w:rFonts w:cstheme="minorHAnsi"/>
                <w:b/>
                <w:bCs/>
                <w:color w:val="0070C0"/>
                <w:shd w:val="clear" w:color="auto" w:fill="FFFFFF"/>
              </w:rPr>
              <w:t>Panel Discussion</w:t>
            </w:r>
          </w:p>
        </w:tc>
      </w:tr>
      <w:tr w:rsidR="004F3DC2" w:rsidRPr="001E3B94" w14:paraId="6E60846E" w14:textId="77777777" w:rsidTr="00B117D8">
        <w:tblPrEx>
          <w:shd w:val="clear" w:color="auto" w:fill="943634" w:themeFill="accent2" w:themeFillShade="BF"/>
        </w:tblPrEx>
        <w:trPr>
          <w:trHeight w:val="341"/>
        </w:trPr>
        <w:tc>
          <w:tcPr>
            <w:tcW w:w="2339" w:type="dxa"/>
            <w:shd w:val="clear" w:color="auto" w:fill="FFFFFF" w:themeFill="background1"/>
          </w:tcPr>
          <w:p w14:paraId="69ACFF32" w14:textId="4319D7A6" w:rsidR="004F3DC2" w:rsidRPr="001E3B94" w:rsidRDefault="004F3DC2" w:rsidP="004F3DC2">
            <w:pPr>
              <w:rPr>
                <w:rFonts w:cstheme="minorHAnsi"/>
                <w:bCs/>
                <w:smallCaps/>
              </w:rPr>
            </w:pPr>
            <w:r w:rsidRPr="001E3B94">
              <w:rPr>
                <w:rFonts w:cstheme="minorHAnsi"/>
                <w:bCs/>
                <w:smallCaps/>
              </w:rPr>
              <w:t>10:50 AM – 11:10 AM</w:t>
            </w:r>
          </w:p>
        </w:tc>
        <w:tc>
          <w:tcPr>
            <w:tcW w:w="7921" w:type="dxa"/>
            <w:shd w:val="clear" w:color="auto" w:fill="FFFFFF" w:themeFill="background1"/>
          </w:tcPr>
          <w:p w14:paraId="2CC72198" w14:textId="15C02817" w:rsidR="004F3DC2" w:rsidRPr="001E3B94" w:rsidRDefault="004F3DC2" w:rsidP="004F3DC2">
            <w:pPr>
              <w:pStyle w:val="NoSpacing"/>
              <w:rPr>
                <w:rFonts w:cstheme="minorHAnsi"/>
                <w:b/>
                <w:bCs/>
                <w:shd w:val="clear" w:color="auto" w:fill="FFFFFF"/>
              </w:rPr>
            </w:pPr>
            <w:r w:rsidRPr="001E3B94">
              <w:rPr>
                <w:rFonts w:cstheme="minorHAnsi"/>
                <w:b/>
                <w:bCs/>
                <w:shd w:val="clear" w:color="auto" w:fill="FFFFFF"/>
              </w:rPr>
              <w:t>BREAK</w:t>
            </w:r>
          </w:p>
        </w:tc>
      </w:tr>
      <w:tr w:rsidR="004F3DC2" w:rsidRPr="001E3B94" w14:paraId="686675A5" w14:textId="77777777" w:rsidTr="003965DF">
        <w:trPr>
          <w:trHeight w:val="413"/>
        </w:trPr>
        <w:tc>
          <w:tcPr>
            <w:tcW w:w="10260" w:type="dxa"/>
            <w:gridSpan w:val="2"/>
            <w:shd w:val="clear" w:color="auto" w:fill="943634" w:themeFill="accent2" w:themeFillShade="BF"/>
          </w:tcPr>
          <w:p w14:paraId="52705664" w14:textId="14CF6705" w:rsidR="004F3DC2" w:rsidRPr="001E3B94" w:rsidRDefault="004F3DC2" w:rsidP="004F3DC2">
            <w:pPr>
              <w:jc w:val="center"/>
              <w:rPr>
                <w:rFonts w:cstheme="minorHAnsi"/>
                <w:b/>
                <w:bCs/>
                <w:smallCaps/>
                <w:color w:val="FFFFFF" w:themeColor="background1"/>
              </w:rPr>
            </w:pPr>
            <w:r w:rsidRPr="001E3B94">
              <w:rPr>
                <w:rFonts w:cstheme="minorHAnsi"/>
                <w:b/>
                <w:bCs/>
                <w:smallCaps/>
                <w:color w:val="FFFFFF" w:themeColor="background1"/>
              </w:rPr>
              <w:lastRenderedPageBreak/>
              <w:t>Eighteenth Annual Michaele C. Christian Oncology Drug Development Award &amp; Lecture</w:t>
            </w:r>
          </w:p>
          <w:p w14:paraId="3AAF0BDA" w14:textId="77777777" w:rsidR="004F3DC2" w:rsidRPr="001E3B94" w:rsidRDefault="004F3DC2" w:rsidP="004F3DC2">
            <w:pPr>
              <w:rPr>
                <w:rFonts w:cstheme="minorHAnsi"/>
                <w:b/>
                <w:bCs/>
                <w:smallCaps/>
                <w:u w:val="single"/>
              </w:rPr>
            </w:pPr>
          </w:p>
        </w:tc>
      </w:tr>
      <w:tr w:rsidR="004F3DC2" w:rsidRPr="001E3B94" w14:paraId="00243234" w14:textId="77777777" w:rsidTr="00B117D8">
        <w:tc>
          <w:tcPr>
            <w:tcW w:w="2339" w:type="dxa"/>
          </w:tcPr>
          <w:p w14:paraId="3DBC37C6" w14:textId="12C77DEA" w:rsidR="004F3DC2" w:rsidRPr="001E3B94" w:rsidRDefault="004F3DC2" w:rsidP="004F3DC2">
            <w:pPr>
              <w:rPr>
                <w:rFonts w:cstheme="minorHAnsi"/>
                <w:smallCaps/>
              </w:rPr>
            </w:pPr>
            <w:r w:rsidRPr="001E3B94">
              <w:rPr>
                <w:rFonts w:cstheme="minorHAnsi"/>
                <w:smallCaps/>
              </w:rPr>
              <w:t>11:10 AM – 11:20 AM</w:t>
            </w:r>
          </w:p>
        </w:tc>
        <w:tc>
          <w:tcPr>
            <w:tcW w:w="7921" w:type="dxa"/>
          </w:tcPr>
          <w:p w14:paraId="78B471EE" w14:textId="77777777" w:rsidR="004F3DC2" w:rsidRPr="001E3B94" w:rsidRDefault="004F3DC2" w:rsidP="004F3DC2">
            <w:pPr>
              <w:rPr>
                <w:rFonts w:cstheme="minorHAnsi"/>
                <w:b/>
                <w:bCs/>
              </w:rPr>
            </w:pPr>
            <w:r w:rsidRPr="001E3B94">
              <w:rPr>
                <w:rFonts w:eastAsia="Arial" w:cstheme="minorHAnsi"/>
                <w:color w:val="231F20"/>
              </w:rPr>
              <w:t>Introduction</w:t>
            </w:r>
          </w:p>
          <w:p w14:paraId="3D83B0D8" w14:textId="33B76EEB" w:rsidR="004F3DC2" w:rsidRPr="001E3B94" w:rsidRDefault="004F3DC2" w:rsidP="004F3DC2">
            <w:pPr>
              <w:rPr>
                <w:rFonts w:eastAsia="Calibri" w:cstheme="minorHAnsi"/>
                <w:b/>
                <w:color w:val="231F20"/>
              </w:rPr>
            </w:pPr>
            <w:r w:rsidRPr="001E3B94">
              <w:rPr>
                <w:rFonts w:eastAsia="Calibri" w:cstheme="minorHAnsi"/>
                <w:b/>
                <w:color w:val="000000" w:themeColor="text1"/>
              </w:rPr>
              <w:t>Steve Gore,</w:t>
            </w:r>
            <w:r w:rsidRPr="001E3B94">
              <w:rPr>
                <w:rFonts w:eastAsia="Calibri" w:cstheme="minorHAnsi"/>
                <w:b/>
                <w:color w:val="231F20"/>
              </w:rPr>
              <w:t xml:space="preserve"> Investigational Drug Branch, CTEP, NCI</w:t>
            </w:r>
          </w:p>
        </w:tc>
      </w:tr>
      <w:tr w:rsidR="004F3DC2" w:rsidRPr="001E3B94" w14:paraId="50879818" w14:textId="77777777" w:rsidTr="00B117D8">
        <w:tc>
          <w:tcPr>
            <w:tcW w:w="2339" w:type="dxa"/>
          </w:tcPr>
          <w:p w14:paraId="07A69F4E" w14:textId="5EFC975E" w:rsidR="004F3DC2" w:rsidRPr="001E3B94" w:rsidRDefault="004F3DC2" w:rsidP="004F3DC2">
            <w:pPr>
              <w:rPr>
                <w:rFonts w:cstheme="minorHAnsi"/>
                <w:smallCaps/>
              </w:rPr>
            </w:pPr>
            <w:r w:rsidRPr="001E3B94">
              <w:rPr>
                <w:rFonts w:cstheme="minorHAnsi"/>
                <w:smallCaps/>
              </w:rPr>
              <w:t>11:20 AM-11:30 AM</w:t>
            </w:r>
          </w:p>
        </w:tc>
        <w:tc>
          <w:tcPr>
            <w:tcW w:w="7921" w:type="dxa"/>
          </w:tcPr>
          <w:p w14:paraId="1E3A1F79" w14:textId="77777777" w:rsidR="004F3DC2" w:rsidRPr="001E3B94" w:rsidRDefault="004F3DC2" w:rsidP="004F3DC2">
            <w:pPr>
              <w:rPr>
                <w:rFonts w:eastAsia="Arial" w:cstheme="minorHAnsi"/>
                <w:color w:val="231F20"/>
              </w:rPr>
            </w:pPr>
            <w:r w:rsidRPr="001E3B94">
              <w:rPr>
                <w:rFonts w:eastAsia="Arial" w:cstheme="minorHAnsi"/>
                <w:color w:val="231F20"/>
              </w:rPr>
              <w:t>Presentation of Award</w:t>
            </w:r>
          </w:p>
          <w:p w14:paraId="36D62649" w14:textId="7E19F05F" w:rsidR="004F3DC2" w:rsidRPr="001E3B94" w:rsidRDefault="004F3DC2" w:rsidP="004F3DC2">
            <w:pPr>
              <w:rPr>
                <w:rFonts w:eastAsia="Calibri" w:cstheme="minorHAnsi"/>
                <w:b/>
                <w:color w:val="231F20"/>
              </w:rPr>
            </w:pPr>
            <w:r w:rsidRPr="001E3B94">
              <w:rPr>
                <w:rFonts w:cstheme="minorHAnsi"/>
                <w:b/>
                <w:bCs/>
              </w:rPr>
              <w:t>Michaele C. Christian</w:t>
            </w:r>
            <w:r w:rsidRPr="001E3B94">
              <w:rPr>
                <w:rFonts w:eastAsia="Calibri" w:cstheme="minorHAnsi"/>
                <w:b/>
                <w:color w:val="231F20"/>
              </w:rPr>
              <w:t xml:space="preserve"> IDB, CTEP, NCI</w:t>
            </w:r>
          </w:p>
        </w:tc>
      </w:tr>
      <w:tr w:rsidR="004F3DC2" w:rsidRPr="001E3B94" w14:paraId="3900C7D1" w14:textId="77777777" w:rsidTr="00B117D8">
        <w:tc>
          <w:tcPr>
            <w:tcW w:w="2339" w:type="dxa"/>
          </w:tcPr>
          <w:p w14:paraId="7CE2C381" w14:textId="36C95EA0" w:rsidR="004F3DC2" w:rsidRPr="001E3B94" w:rsidRDefault="004F3DC2" w:rsidP="004F3DC2">
            <w:pPr>
              <w:rPr>
                <w:rFonts w:cstheme="minorHAnsi"/>
                <w:smallCaps/>
              </w:rPr>
            </w:pPr>
            <w:r w:rsidRPr="001E3B94">
              <w:rPr>
                <w:rFonts w:cstheme="minorHAnsi"/>
                <w:smallCaps/>
              </w:rPr>
              <w:t>11:30 AM – 12:00 PM</w:t>
            </w:r>
          </w:p>
        </w:tc>
        <w:tc>
          <w:tcPr>
            <w:tcW w:w="7921" w:type="dxa"/>
          </w:tcPr>
          <w:p w14:paraId="2273368F" w14:textId="77777777" w:rsidR="004F3DC2" w:rsidRPr="001E3B94" w:rsidRDefault="004F3DC2" w:rsidP="004F3DC2">
            <w:pPr>
              <w:rPr>
                <w:rFonts w:cstheme="minorHAnsi"/>
                <w:b/>
                <w:bCs/>
                <w:smallCaps/>
                <w:u w:val="single"/>
              </w:rPr>
            </w:pPr>
            <w:r w:rsidRPr="001E3B94">
              <w:rPr>
                <w:rFonts w:eastAsia="Arial" w:cstheme="minorHAnsi"/>
                <w:b/>
                <w:smallCaps/>
                <w:color w:val="0070C0"/>
              </w:rPr>
              <w:t xml:space="preserve">Awardee Lecture                      </w:t>
            </w:r>
          </w:p>
        </w:tc>
      </w:tr>
      <w:tr w:rsidR="004F3DC2" w:rsidRPr="001E3B94" w14:paraId="5CF83783" w14:textId="77777777" w:rsidTr="00B117D8">
        <w:tc>
          <w:tcPr>
            <w:tcW w:w="2339" w:type="dxa"/>
          </w:tcPr>
          <w:p w14:paraId="6DFE7BC8" w14:textId="566F2C7D" w:rsidR="004F3DC2" w:rsidRPr="001E3B94" w:rsidRDefault="004F3DC2" w:rsidP="004F3DC2">
            <w:pPr>
              <w:rPr>
                <w:rFonts w:cstheme="minorHAnsi"/>
                <w:smallCaps/>
              </w:rPr>
            </w:pPr>
            <w:r w:rsidRPr="001E3B94">
              <w:rPr>
                <w:rFonts w:cstheme="minorHAnsi"/>
                <w:smallCaps/>
              </w:rPr>
              <w:t>12:00 PM</w:t>
            </w:r>
          </w:p>
        </w:tc>
        <w:tc>
          <w:tcPr>
            <w:tcW w:w="7921" w:type="dxa"/>
          </w:tcPr>
          <w:p w14:paraId="27106E78" w14:textId="77777777" w:rsidR="004F3DC2" w:rsidRPr="001E3B94" w:rsidRDefault="004F3DC2" w:rsidP="004F3DC2">
            <w:pPr>
              <w:rPr>
                <w:rFonts w:cstheme="minorHAnsi"/>
                <w:b/>
                <w:caps/>
                <w:color w:val="000000" w:themeColor="text1"/>
              </w:rPr>
            </w:pPr>
            <w:r w:rsidRPr="001E3B94">
              <w:rPr>
                <w:rFonts w:cstheme="minorHAnsi"/>
                <w:b/>
                <w:caps/>
                <w:color w:val="000000" w:themeColor="text1"/>
              </w:rPr>
              <w:t xml:space="preserve">Adjourn </w:t>
            </w:r>
          </w:p>
          <w:p w14:paraId="56DFA636" w14:textId="6CD04A92" w:rsidR="004F3DC2" w:rsidRPr="001E3B94" w:rsidRDefault="004F3DC2" w:rsidP="004F3DC2">
            <w:pPr>
              <w:rPr>
                <w:rFonts w:cstheme="minorHAnsi"/>
                <w:b/>
                <w:bCs/>
                <w:caps/>
              </w:rPr>
            </w:pPr>
            <w:r w:rsidRPr="001E3B94">
              <w:rPr>
                <w:rFonts w:cstheme="minorHAnsi"/>
                <w:b/>
                <w:bCs/>
                <w:caps/>
                <w:color w:val="4F81BD" w:themeColor="accent1"/>
              </w:rPr>
              <w:t>(ClOSED IDSC MEETING from 1:00-4:00 PM EDT)</w:t>
            </w:r>
          </w:p>
        </w:tc>
      </w:tr>
    </w:tbl>
    <w:p w14:paraId="7BAF5DC4" w14:textId="2CA2E9D2" w:rsidR="004E7641" w:rsidRPr="006F0884" w:rsidRDefault="004E7641" w:rsidP="006700BC">
      <w:pPr>
        <w:rPr>
          <w:rFonts w:cstheme="minorHAnsi"/>
          <w:b/>
          <w:smallCaps/>
          <w:color w:val="FF0000"/>
        </w:rPr>
      </w:pPr>
    </w:p>
    <w:sectPr w:rsidR="004E7641" w:rsidRPr="006F0884" w:rsidSect="00C147A7">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3088D" w14:textId="77777777" w:rsidR="009F7883" w:rsidRDefault="009F7883" w:rsidP="00472A43">
      <w:pPr>
        <w:spacing w:after="0" w:line="240" w:lineRule="auto"/>
      </w:pPr>
      <w:r>
        <w:separator/>
      </w:r>
    </w:p>
  </w:endnote>
  <w:endnote w:type="continuationSeparator" w:id="0">
    <w:p w14:paraId="1AC7CC7E" w14:textId="77777777" w:rsidR="009F7883" w:rsidRDefault="009F7883" w:rsidP="0047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Arial">
    <w:altName w:val="Arial Narrow"/>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621678"/>
      <w:docPartObj>
        <w:docPartGallery w:val="Page Numbers (Bottom of Page)"/>
        <w:docPartUnique/>
      </w:docPartObj>
    </w:sdtPr>
    <w:sdtEndPr>
      <w:rPr>
        <w:noProof/>
      </w:rPr>
    </w:sdtEndPr>
    <w:sdtContent>
      <w:p w14:paraId="687A6726" w14:textId="77777777" w:rsidR="00A62C08" w:rsidRDefault="00A62C08">
        <w:pPr>
          <w:pStyle w:val="Footer"/>
          <w:jc w:val="center"/>
        </w:pPr>
        <w:r w:rsidRPr="00A62C08">
          <w:rPr>
            <w:rFonts w:ascii="Arial Narrow" w:hAnsi="Arial Narrow"/>
          </w:rPr>
          <w:fldChar w:fldCharType="begin"/>
        </w:r>
        <w:r w:rsidRPr="00A62C08">
          <w:rPr>
            <w:rFonts w:ascii="Arial Narrow" w:hAnsi="Arial Narrow"/>
          </w:rPr>
          <w:instrText xml:space="preserve"> PAGE   \* MERGEFORMAT </w:instrText>
        </w:r>
        <w:r w:rsidRPr="00A62C08">
          <w:rPr>
            <w:rFonts w:ascii="Arial Narrow" w:hAnsi="Arial Narrow"/>
          </w:rPr>
          <w:fldChar w:fldCharType="separate"/>
        </w:r>
        <w:r w:rsidRPr="00A62C08">
          <w:rPr>
            <w:rFonts w:ascii="Arial Narrow" w:hAnsi="Arial Narrow"/>
            <w:noProof/>
          </w:rPr>
          <w:t>2</w:t>
        </w:r>
        <w:r w:rsidRPr="00A62C08">
          <w:rPr>
            <w:rFonts w:ascii="Arial Narrow" w:hAnsi="Arial Narrow"/>
            <w:noProof/>
          </w:rPr>
          <w:fldChar w:fldCharType="end"/>
        </w:r>
      </w:p>
    </w:sdtContent>
  </w:sdt>
  <w:p w14:paraId="3AD41CEF" w14:textId="77777777" w:rsidR="00A62C08" w:rsidRDefault="00A6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BEC7" w14:textId="77777777" w:rsidR="009F7883" w:rsidRDefault="009F7883" w:rsidP="00472A43">
      <w:pPr>
        <w:spacing w:after="0" w:line="240" w:lineRule="auto"/>
      </w:pPr>
      <w:r>
        <w:separator/>
      </w:r>
    </w:p>
  </w:footnote>
  <w:footnote w:type="continuationSeparator" w:id="0">
    <w:p w14:paraId="280C6435" w14:textId="77777777" w:rsidR="009F7883" w:rsidRDefault="009F7883" w:rsidP="00472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B7D51" w14:textId="4D1555B9" w:rsidR="00392557" w:rsidRDefault="0039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4519D" w14:textId="46868A99" w:rsidR="00392557" w:rsidRDefault="00392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1638D" w14:textId="2DDE8808" w:rsidR="00D36F39" w:rsidRPr="00A62C08" w:rsidRDefault="00A62C08" w:rsidP="00A62C08">
    <w:pPr>
      <w:pStyle w:val="Header"/>
    </w:pPr>
    <w:r>
      <w:rPr>
        <w:noProof/>
      </w:rPr>
      <w:drawing>
        <wp:inline distT="0" distB="0" distL="0" distR="0" wp14:anchorId="213FCCF6" wp14:editId="27A6C20D">
          <wp:extent cx="1545336" cy="795528"/>
          <wp:effectExtent l="190500" t="171450" r="188595" b="17653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ci logo ii.jpg"/>
                  <pic:cNvPicPr/>
                </pic:nvPicPr>
                <pic:blipFill>
                  <a:blip r:embed="rId1">
                    <a:extLst>
                      <a:ext uri="{28A0092B-C50C-407E-A947-70E740481C1C}">
                        <a14:useLocalDpi xmlns:a14="http://schemas.microsoft.com/office/drawing/2010/main" val="0"/>
                      </a:ext>
                    </a:extLst>
                  </a:blip>
                  <a:stretch>
                    <a:fillRect/>
                  </a:stretch>
                </pic:blipFill>
                <pic:spPr>
                  <a:xfrm>
                    <a:off x="0" y="0"/>
                    <a:ext cx="1545336" cy="79552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14DA2"/>
    <w:multiLevelType w:val="hybridMultilevel"/>
    <w:tmpl w:val="84064420"/>
    <w:lvl w:ilvl="0" w:tplc="F4642302">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E03622"/>
    <w:multiLevelType w:val="hybridMultilevel"/>
    <w:tmpl w:val="EBF01880"/>
    <w:lvl w:ilvl="0" w:tplc="59523954">
      <w:start w:val="1"/>
      <w:numFmt w:val="decimal"/>
      <w:lvlText w:val="%1)"/>
      <w:lvlJc w:val="left"/>
      <w:pPr>
        <w:ind w:left="1440" w:hanging="360"/>
      </w:pPr>
    </w:lvl>
    <w:lvl w:ilvl="1" w:tplc="C80624CE">
      <w:start w:val="1"/>
      <w:numFmt w:val="decimal"/>
      <w:lvlText w:val="%2)"/>
      <w:lvlJc w:val="left"/>
      <w:pPr>
        <w:ind w:left="1440" w:hanging="360"/>
      </w:pPr>
    </w:lvl>
    <w:lvl w:ilvl="2" w:tplc="50F64354">
      <w:start w:val="1"/>
      <w:numFmt w:val="decimal"/>
      <w:lvlText w:val="%3)"/>
      <w:lvlJc w:val="left"/>
      <w:pPr>
        <w:ind w:left="1440" w:hanging="360"/>
      </w:pPr>
    </w:lvl>
    <w:lvl w:ilvl="3" w:tplc="79B23340">
      <w:start w:val="1"/>
      <w:numFmt w:val="decimal"/>
      <w:lvlText w:val="%4)"/>
      <w:lvlJc w:val="left"/>
      <w:pPr>
        <w:ind w:left="1440" w:hanging="360"/>
      </w:pPr>
    </w:lvl>
    <w:lvl w:ilvl="4" w:tplc="90D6CF3A">
      <w:start w:val="1"/>
      <w:numFmt w:val="decimal"/>
      <w:lvlText w:val="%5)"/>
      <w:lvlJc w:val="left"/>
      <w:pPr>
        <w:ind w:left="1440" w:hanging="360"/>
      </w:pPr>
    </w:lvl>
    <w:lvl w:ilvl="5" w:tplc="9D728A84">
      <w:start w:val="1"/>
      <w:numFmt w:val="decimal"/>
      <w:lvlText w:val="%6)"/>
      <w:lvlJc w:val="left"/>
      <w:pPr>
        <w:ind w:left="1440" w:hanging="360"/>
      </w:pPr>
    </w:lvl>
    <w:lvl w:ilvl="6" w:tplc="7FDA3E14">
      <w:start w:val="1"/>
      <w:numFmt w:val="decimal"/>
      <w:lvlText w:val="%7)"/>
      <w:lvlJc w:val="left"/>
      <w:pPr>
        <w:ind w:left="1440" w:hanging="360"/>
      </w:pPr>
    </w:lvl>
    <w:lvl w:ilvl="7" w:tplc="EDE037F4">
      <w:start w:val="1"/>
      <w:numFmt w:val="decimal"/>
      <w:lvlText w:val="%8)"/>
      <w:lvlJc w:val="left"/>
      <w:pPr>
        <w:ind w:left="1440" w:hanging="360"/>
      </w:pPr>
    </w:lvl>
    <w:lvl w:ilvl="8" w:tplc="DB76BC0E">
      <w:start w:val="1"/>
      <w:numFmt w:val="decimal"/>
      <w:lvlText w:val="%9)"/>
      <w:lvlJc w:val="left"/>
      <w:pPr>
        <w:ind w:left="1440" w:hanging="360"/>
      </w:pPr>
    </w:lvl>
  </w:abstractNum>
  <w:num w:numId="1" w16cid:durableId="1152067338">
    <w:abstractNumId w:val="0"/>
    <w:lvlOverride w:ilvl="0">
      <w:startOverride w:val="1"/>
    </w:lvlOverride>
    <w:lvlOverride w:ilvl="1"/>
    <w:lvlOverride w:ilvl="2"/>
    <w:lvlOverride w:ilvl="3"/>
    <w:lvlOverride w:ilvl="4"/>
    <w:lvlOverride w:ilvl="5"/>
    <w:lvlOverride w:ilvl="6"/>
    <w:lvlOverride w:ilvl="7"/>
    <w:lvlOverride w:ilvl="8"/>
  </w:num>
  <w:num w:numId="2" w16cid:durableId="195470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43"/>
    <w:rsid w:val="00002793"/>
    <w:rsid w:val="00002A6B"/>
    <w:rsid w:val="00003EFA"/>
    <w:rsid w:val="000041FF"/>
    <w:rsid w:val="000049DF"/>
    <w:rsid w:val="00005021"/>
    <w:rsid w:val="00006E73"/>
    <w:rsid w:val="00012184"/>
    <w:rsid w:val="0001270B"/>
    <w:rsid w:val="0001400F"/>
    <w:rsid w:val="00014CB4"/>
    <w:rsid w:val="0001507B"/>
    <w:rsid w:val="00015451"/>
    <w:rsid w:val="00016D97"/>
    <w:rsid w:val="00020862"/>
    <w:rsid w:val="00025C27"/>
    <w:rsid w:val="00026C76"/>
    <w:rsid w:val="0003047C"/>
    <w:rsid w:val="00030C6C"/>
    <w:rsid w:val="000311FF"/>
    <w:rsid w:val="00034719"/>
    <w:rsid w:val="000356A1"/>
    <w:rsid w:val="0003610C"/>
    <w:rsid w:val="00036BA2"/>
    <w:rsid w:val="0003700A"/>
    <w:rsid w:val="000405A7"/>
    <w:rsid w:val="00040E92"/>
    <w:rsid w:val="0004141F"/>
    <w:rsid w:val="00041975"/>
    <w:rsid w:val="000433B2"/>
    <w:rsid w:val="00046AB5"/>
    <w:rsid w:val="00053073"/>
    <w:rsid w:val="00053366"/>
    <w:rsid w:val="00054610"/>
    <w:rsid w:val="000557E2"/>
    <w:rsid w:val="00060370"/>
    <w:rsid w:val="00060673"/>
    <w:rsid w:val="00060FF7"/>
    <w:rsid w:val="00064177"/>
    <w:rsid w:val="00064A47"/>
    <w:rsid w:val="00065939"/>
    <w:rsid w:val="0006637D"/>
    <w:rsid w:val="00066CF7"/>
    <w:rsid w:val="00067ED8"/>
    <w:rsid w:val="000710E8"/>
    <w:rsid w:val="00072CAB"/>
    <w:rsid w:val="000761F5"/>
    <w:rsid w:val="00076D23"/>
    <w:rsid w:val="000772BA"/>
    <w:rsid w:val="00077D46"/>
    <w:rsid w:val="000813A1"/>
    <w:rsid w:val="000818E2"/>
    <w:rsid w:val="00082F77"/>
    <w:rsid w:val="00084A28"/>
    <w:rsid w:val="00086ED8"/>
    <w:rsid w:val="00090394"/>
    <w:rsid w:val="00090AC2"/>
    <w:rsid w:val="000917DD"/>
    <w:rsid w:val="0009301E"/>
    <w:rsid w:val="000938BB"/>
    <w:rsid w:val="0009413B"/>
    <w:rsid w:val="0009547B"/>
    <w:rsid w:val="00095873"/>
    <w:rsid w:val="00096901"/>
    <w:rsid w:val="00097098"/>
    <w:rsid w:val="000976D2"/>
    <w:rsid w:val="00097BAF"/>
    <w:rsid w:val="00097E2E"/>
    <w:rsid w:val="000A1B40"/>
    <w:rsid w:val="000A37A3"/>
    <w:rsid w:val="000A4651"/>
    <w:rsid w:val="000A5B03"/>
    <w:rsid w:val="000A6A97"/>
    <w:rsid w:val="000B2B82"/>
    <w:rsid w:val="000B357D"/>
    <w:rsid w:val="000B4477"/>
    <w:rsid w:val="000B4FDB"/>
    <w:rsid w:val="000B6024"/>
    <w:rsid w:val="000B6751"/>
    <w:rsid w:val="000C04E3"/>
    <w:rsid w:val="000C06C4"/>
    <w:rsid w:val="000C2682"/>
    <w:rsid w:val="000C5CA0"/>
    <w:rsid w:val="000C609C"/>
    <w:rsid w:val="000C6C21"/>
    <w:rsid w:val="000D2722"/>
    <w:rsid w:val="000D3164"/>
    <w:rsid w:val="000D34BA"/>
    <w:rsid w:val="000D38AE"/>
    <w:rsid w:val="000D3DD1"/>
    <w:rsid w:val="000D48ED"/>
    <w:rsid w:val="000D54F8"/>
    <w:rsid w:val="000D587E"/>
    <w:rsid w:val="000D61FC"/>
    <w:rsid w:val="000D673F"/>
    <w:rsid w:val="000D6E3F"/>
    <w:rsid w:val="000E2153"/>
    <w:rsid w:val="000E2886"/>
    <w:rsid w:val="000E33A1"/>
    <w:rsid w:val="000E460B"/>
    <w:rsid w:val="000E62A5"/>
    <w:rsid w:val="000F0E5D"/>
    <w:rsid w:val="000F20F0"/>
    <w:rsid w:val="000F607A"/>
    <w:rsid w:val="000F68ED"/>
    <w:rsid w:val="0010047A"/>
    <w:rsid w:val="001036B0"/>
    <w:rsid w:val="00104D8C"/>
    <w:rsid w:val="0010613A"/>
    <w:rsid w:val="00110210"/>
    <w:rsid w:val="00110F29"/>
    <w:rsid w:val="00111470"/>
    <w:rsid w:val="0011147A"/>
    <w:rsid w:val="00111811"/>
    <w:rsid w:val="00113817"/>
    <w:rsid w:val="00113881"/>
    <w:rsid w:val="00115E95"/>
    <w:rsid w:val="0011728F"/>
    <w:rsid w:val="00121046"/>
    <w:rsid w:val="00121A48"/>
    <w:rsid w:val="0012371B"/>
    <w:rsid w:val="00124B66"/>
    <w:rsid w:val="00125144"/>
    <w:rsid w:val="00125185"/>
    <w:rsid w:val="00127F3E"/>
    <w:rsid w:val="00130177"/>
    <w:rsid w:val="00134B26"/>
    <w:rsid w:val="00135071"/>
    <w:rsid w:val="00141319"/>
    <w:rsid w:val="00141979"/>
    <w:rsid w:val="001461BF"/>
    <w:rsid w:val="001465F1"/>
    <w:rsid w:val="00146AF7"/>
    <w:rsid w:val="00146ECC"/>
    <w:rsid w:val="001472D4"/>
    <w:rsid w:val="001477C5"/>
    <w:rsid w:val="00147AF2"/>
    <w:rsid w:val="0015178E"/>
    <w:rsid w:val="0015266E"/>
    <w:rsid w:val="00156789"/>
    <w:rsid w:val="0015702C"/>
    <w:rsid w:val="00157383"/>
    <w:rsid w:val="00157550"/>
    <w:rsid w:val="0016133E"/>
    <w:rsid w:val="001644DD"/>
    <w:rsid w:val="00165BB7"/>
    <w:rsid w:val="00166680"/>
    <w:rsid w:val="00170ADD"/>
    <w:rsid w:val="001717E8"/>
    <w:rsid w:val="00175746"/>
    <w:rsid w:val="001824AC"/>
    <w:rsid w:val="00182B5B"/>
    <w:rsid w:val="00183CE3"/>
    <w:rsid w:val="0018629E"/>
    <w:rsid w:val="00186705"/>
    <w:rsid w:val="00187418"/>
    <w:rsid w:val="00187881"/>
    <w:rsid w:val="00187AEA"/>
    <w:rsid w:val="00191ACA"/>
    <w:rsid w:val="001934E9"/>
    <w:rsid w:val="00195069"/>
    <w:rsid w:val="0019544E"/>
    <w:rsid w:val="001962E7"/>
    <w:rsid w:val="001A0DBE"/>
    <w:rsid w:val="001A161A"/>
    <w:rsid w:val="001A1FCB"/>
    <w:rsid w:val="001A2598"/>
    <w:rsid w:val="001A268F"/>
    <w:rsid w:val="001A2D5D"/>
    <w:rsid w:val="001A341A"/>
    <w:rsid w:val="001A3F8F"/>
    <w:rsid w:val="001A745B"/>
    <w:rsid w:val="001B1AE0"/>
    <w:rsid w:val="001B20D4"/>
    <w:rsid w:val="001B2C6A"/>
    <w:rsid w:val="001B50BE"/>
    <w:rsid w:val="001B55FD"/>
    <w:rsid w:val="001B7E91"/>
    <w:rsid w:val="001C2E0E"/>
    <w:rsid w:val="001C3AB6"/>
    <w:rsid w:val="001C4A31"/>
    <w:rsid w:val="001C6D5E"/>
    <w:rsid w:val="001C7285"/>
    <w:rsid w:val="001D0449"/>
    <w:rsid w:val="001D0C4C"/>
    <w:rsid w:val="001D1192"/>
    <w:rsid w:val="001D1937"/>
    <w:rsid w:val="001D587D"/>
    <w:rsid w:val="001D5A15"/>
    <w:rsid w:val="001D64E4"/>
    <w:rsid w:val="001D7D11"/>
    <w:rsid w:val="001E3B94"/>
    <w:rsid w:val="001E4671"/>
    <w:rsid w:val="001E5D3E"/>
    <w:rsid w:val="001E634D"/>
    <w:rsid w:val="001E74D3"/>
    <w:rsid w:val="001F21D5"/>
    <w:rsid w:val="001F242A"/>
    <w:rsid w:val="001F30D9"/>
    <w:rsid w:val="001F526B"/>
    <w:rsid w:val="002005EE"/>
    <w:rsid w:val="00202094"/>
    <w:rsid w:val="0020338D"/>
    <w:rsid w:val="0020470C"/>
    <w:rsid w:val="0020494F"/>
    <w:rsid w:val="00205265"/>
    <w:rsid w:val="002063CC"/>
    <w:rsid w:val="00206403"/>
    <w:rsid w:val="00206F75"/>
    <w:rsid w:val="002072E0"/>
    <w:rsid w:val="00210E49"/>
    <w:rsid w:val="002129F1"/>
    <w:rsid w:val="002219BF"/>
    <w:rsid w:val="0022314A"/>
    <w:rsid w:val="0022467D"/>
    <w:rsid w:val="002266B1"/>
    <w:rsid w:val="002274B0"/>
    <w:rsid w:val="00230306"/>
    <w:rsid w:val="00230660"/>
    <w:rsid w:val="00232EEC"/>
    <w:rsid w:val="00235914"/>
    <w:rsid w:val="00235AF2"/>
    <w:rsid w:val="00237BD7"/>
    <w:rsid w:val="00241311"/>
    <w:rsid w:val="00241E11"/>
    <w:rsid w:val="00242409"/>
    <w:rsid w:val="00242441"/>
    <w:rsid w:val="002432C1"/>
    <w:rsid w:val="00244C1E"/>
    <w:rsid w:val="00250E7F"/>
    <w:rsid w:val="00251412"/>
    <w:rsid w:val="00251EDB"/>
    <w:rsid w:val="00253CAE"/>
    <w:rsid w:val="00254439"/>
    <w:rsid w:val="00255F8C"/>
    <w:rsid w:val="0025625B"/>
    <w:rsid w:val="0025766B"/>
    <w:rsid w:val="0026266F"/>
    <w:rsid w:val="0026355D"/>
    <w:rsid w:val="00263711"/>
    <w:rsid w:val="00264852"/>
    <w:rsid w:val="0026551E"/>
    <w:rsid w:val="0026683D"/>
    <w:rsid w:val="002669A6"/>
    <w:rsid w:val="00267EAB"/>
    <w:rsid w:val="0027043C"/>
    <w:rsid w:val="00272B4C"/>
    <w:rsid w:val="00273121"/>
    <w:rsid w:val="00274993"/>
    <w:rsid w:val="00275AA7"/>
    <w:rsid w:val="00275CD4"/>
    <w:rsid w:val="00276741"/>
    <w:rsid w:val="002779C2"/>
    <w:rsid w:val="00277C26"/>
    <w:rsid w:val="00280461"/>
    <w:rsid w:val="00282E4E"/>
    <w:rsid w:val="002842D8"/>
    <w:rsid w:val="00286E29"/>
    <w:rsid w:val="00287A47"/>
    <w:rsid w:val="0029142B"/>
    <w:rsid w:val="002915A9"/>
    <w:rsid w:val="0029221C"/>
    <w:rsid w:val="00292836"/>
    <w:rsid w:val="00295354"/>
    <w:rsid w:val="00296A5A"/>
    <w:rsid w:val="002A00F7"/>
    <w:rsid w:val="002A15DD"/>
    <w:rsid w:val="002A1707"/>
    <w:rsid w:val="002A19AB"/>
    <w:rsid w:val="002A2AAE"/>
    <w:rsid w:val="002A3811"/>
    <w:rsid w:val="002A46BE"/>
    <w:rsid w:val="002A5305"/>
    <w:rsid w:val="002B0862"/>
    <w:rsid w:val="002B2BB0"/>
    <w:rsid w:val="002B2E87"/>
    <w:rsid w:val="002B5409"/>
    <w:rsid w:val="002B5BFF"/>
    <w:rsid w:val="002B70F7"/>
    <w:rsid w:val="002C0FA0"/>
    <w:rsid w:val="002C20ED"/>
    <w:rsid w:val="002C2BC5"/>
    <w:rsid w:val="002C2F3A"/>
    <w:rsid w:val="002C36CB"/>
    <w:rsid w:val="002C3737"/>
    <w:rsid w:val="002D0886"/>
    <w:rsid w:val="002D0983"/>
    <w:rsid w:val="002D15E4"/>
    <w:rsid w:val="002D264D"/>
    <w:rsid w:val="002D278A"/>
    <w:rsid w:val="002D4638"/>
    <w:rsid w:val="002D6BBD"/>
    <w:rsid w:val="002E081C"/>
    <w:rsid w:val="002E1261"/>
    <w:rsid w:val="002E2C3D"/>
    <w:rsid w:val="002E357B"/>
    <w:rsid w:val="002E7112"/>
    <w:rsid w:val="002F005C"/>
    <w:rsid w:val="002F00F6"/>
    <w:rsid w:val="002F0B2D"/>
    <w:rsid w:val="002F1627"/>
    <w:rsid w:val="002F3D91"/>
    <w:rsid w:val="002F4475"/>
    <w:rsid w:val="002F464C"/>
    <w:rsid w:val="002F5A7B"/>
    <w:rsid w:val="002F5EE5"/>
    <w:rsid w:val="002F64ED"/>
    <w:rsid w:val="002F78E7"/>
    <w:rsid w:val="00300278"/>
    <w:rsid w:val="00300D3F"/>
    <w:rsid w:val="00300F21"/>
    <w:rsid w:val="00301F58"/>
    <w:rsid w:val="003030AC"/>
    <w:rsid w:val="00303707"/>
    <w:rsid w:val="00304A59"/>
    <w:rsid w:val="0030556D"/>
    <w:rsid w:val="003056F4"/>
    <w:rsid w:val="003074F8"/>
    <w:rsid w:val="0031189C"/>
    <w:rsid w:val="00314EE0"/>
    <w:rsid w:val="00315982"/>
    <w:rsid w:val="0031629D"/>
    <w:rsid w:val="0031746B"/>
    <w:rsid w:val="0032187D"/>
    <w:rsid w:val="00322967"/>
    <w:rsid w:val="00323A97"/>
    <w:rsid w:val="00323FC0"/>
    <w:rsid w:val="00324513"/>
    <w:rsid w:val="003308D1"/>
    <w:rsid w:val="00330B72"/>
    <w:rsid w:val="0033154B"/>
    <w:rsid w:val="003324C1"/>
    <w:rsid w:val="0033454B"/>
    <w:rsid w:val="003354F8"/>
    <w:rsid w:val="00337193"/>
    <w:rsid w:val="003372F3"/>
    <w:rsid w:val="00340749"/>
    <w:rsid w:val="00340985"/>
    <w:rsid w:val="00343E9A"/>
    <w:rsid w:val="00347D8C"/>
    <w:rsid w:val="00350F1E"/>
    <w:rsid w:val="00351D10"/>
    <w:rsid w:val="00353EEF"/>
    <w:rsid w:val="003543F8"/>
    <w:rsid w:val="00354A0E"/>
    <w:rsid w:val="00355496"/>
    <w:rsid w:val="003561CA"/>
    <w:rsid w:val="003562CF"/>
    <w:rsid w:val="00356303"/>
    <w:rsid w:val="00356950"/>
    <w:rsid w:val="00357B68"/>
    <w:rsid w:val="0036130A"/>
    <w:rsid w:val="00361C7C"/>
    <w:rsid w:val="003638F2"/>
    <w:rsid w:val="003711E7"/>
    <w:rsid w:val="00373FA0"/>
    <w:rsid w:val="0037467C"/>
    <w:rsid w:val="003772A0"/>
    <w:rsid w:val="00381468"/>
    <w:rsid w:val="00382700"/>
    <w:rsid w:val="00382F76"/>
    <w:rsid w:val="00384F50"/>
    <w:rsid w:val="00385DFE"/>
    <w:rsid w:val="003873CE"/>
    <w:rsid w:val="00390015"/>
    <w:rsid w:val="00392557"/>
    <w:rsid w:val="00392656"/>
    <w:rsid w:val="00392F7D"/>
    <w:rsid w:val="00393869"/>
    <w:rsid w:val="003952A6"/>
    <w:rsid w:val="003965DF"/>
    <w:rsid w:val="00397262"/>
    <w:rsid w:val="003A052C"/>
    <w:rsid w:val="003A15BD"/>
    <w:rsid w:val="003A1BA4"/>
    <w:rsid w:val="003A2F87"/>
    <w:rsid w:val="003A3823"/>
    <w:rsid w:val="003A52C5"/>
    <w:rsid w:val="003A5F63"/>
    <w:rsid w:val="003A639B"/>
    <w:rsid w:val="003A639E"/>
    <w:rsid w:val="003A6423"/>
    <w:rsid w:val="003A69D5"/>
    <w:rsid w:val="003A7D18"/>
    <w:rsid w:val="003B00AC"/>
    <w:rsid w:val="003B0F1E"/>
    <w:rsid w:val="003B38E9"/>
    <w:rsid w:val="003B3917"/>
    <w:rsid w:val="003B413E"/>
    <w:rsid w:val="003B44D7"/>
    <w:rsid w:val="003B6968"/>
    <w:rsid w:val="003B6AF1"/>
    <w:rsid w:val="003C051E"/>
    <w:rsid w:val="003C274B"/>
    <w:rsid w:val="003C304D"/>
    <w:rsid w:val="003C34F9"/>
    <w:rsid w:val="003C42EB"/>
    <w:rsid w:val="003C447F"/>
    <w:rsid w:val="003C5B82"/>
    <w:rsid w:val="003D1AF7"/>
    <w:rsid w:val="003D2B1C"/>
    <w:rsid w:val="003D3AD0"/>
    <w:rsid w:val="003D4346"/>
    <w:rsid w:val="003D61A5"/>
    <w:rsid w:val="003D649D"/>
    <w:rsid w:val="003E03DC"/>
    <w:rsid w:val="003E0B3D"/>
    <w:rsid w:val="003E10FD"/>
    <w:rsid w:val="003E129F"/>
    <w:rsid w:val="003E173D"/>
    <w:rsid w:val="003E225E"/>
    <w:rsid w:val="003E3ED1"/>
    <w:rsid w:val="003E52E1"/>
    <w:rsid w:val="003E590F"/>
    <w:rsid w:val="003E5FA9"/>
    <w:rsid w:val="003E6893"/>
    <w:rsid w:val="003F0C25"/>
    <w:rsid w:val="003F10F6"/>
    <w:rsid w:val="003F2148"/>
    <w:rsid w:val="003F244A"/>
    <w:rsid w:val="003F4992"/>
    <w:rsid w:val="003F560C"/>
    <w:rsid w:val="003F7025"/>
    <w:rsid w:val="00400972"/>
    <w:rsid w:val="00400EC8"/>
    <w:rsid w:val="00406018"/>
    <w:rsid w:val="004065CD"/>
    <w:rsid w:val="0041129F"/>
    <w:rsid w:val="00411882"/>
    <w:rsid w:val="00411F92"/>
    <w:rsid w:val="004122A5"/>
    <w:rsid w:val="00412823"/>
    <w:rsid w:val="004142C4"/>
    <w:rsid w:val="00415E2C"/>
    <w:rsid w:val="00416113"/>
    <w:rsid w:val="00416275"/>
    <w:rsid w:val="00416407"/>
    <w:rsid w:val="00416885"/>
    <w:rsid w:val="00420A42"/>
    <w:rsid w:val="00421934"/>
    <w:rsid w:val="00424291"/>
    <w:rsid w:val="00426672"/>
    <w:rsid w:val="00426DED"/>
    <w:rsid w:val="004270E3"/>
    <w:rsid w:val="00427D45"/>
    <w:rsid w:val="00430DB4"/>
    <w:rsid w:val="00432779"/>
    <w:rsid w:val="0043382B"/>
    <w:rsid w:val="00434AB5"/>
    <w:rsid w:val="00435754"/>
    <w:rsid w:val="004365D8"/>
    <w:rsid w:val="0043669C"/>
    <w:rsid w:val="00437342"/>
    <w:rsid w:val="00442C11"/>
    <w:rsid w:val="00444A8A"/>
    <w:rsid w:val="00445BAB"/>
    <w:rsid w:val="004465E5"/>
    <w:rsid w:val="00447F82"/>
    <w:rsid w:val="0045065F"/>
    <w:rsid w:val="00450999"/>
    <w:rsid w:val="00450CA6"/>
    <w:rsid w:val="00451A36"/>
    <w:rsid w:val="00454327"/>
    <w:rsid w:val="00454E78"/>
    <w:rsid w:val="0045551D"/>
    <w:rsid w:val="00456223"/>
    <w:rsid w:val="004562CC"/>
    <w:rsid w:val="004562F1"/>
    <w:rsid w:val="004574AD"/>
    <w:rsid w:val="00457CF1"/>
    <w:rsid w:val="00460094"/>
    <w:rsid w:val="00463B79"/>
    <w:rsid w:val="00464548"/>
    <w:rsid w:val="00465F7F"/>
    <w:rsid w:val="00470765"/>
    <w:rsid w:val="00470EFF"/>
    <w:rsid w:val="004717F1"/>
    <w:rsid w:val="004722AD"/>
    <w:rsid w:val="00472A43"/>
    <w:rsid w:val="00472C48"/>
    <w:rsid w:val="00474530"/>
    <w:rsid w:val="00474B66"/>
    <w:rsid w:val="0048019D"/>
    <w:rsid w:val="00480522"/>
    <w:rsid w:val="00481E0F"/>
    <w:rsid w:val="004823C6"/>
    <w:rsid w:val="00482517"/>
    <w:rsid w:val="00483222"/>
    <w:rsid w:val="0048484B"/>
    <w:rsid w:val="00485223"/>
    <w:rsid w:val="00486C83"/>
    <w:rsid w:val="0049162E"/>
    <w:rsid w:val="00492EB6"/>
    <w:rsid w:val="0049515D"/>
    <w:rsid w:val="00495A14"/>
    <w:rsid w:val="004A0774"/>
    <w:rsid w:val="004A0F54"/>
    <w:rsid w:val="004A1C3E"/>
    <w:rsid w:val="004A51C7"/>
    <w:rsid w:val="004A59F2"/>
    <w:rsid w:val="004A686A"/>
    <w:rsid w:val="004A7E37"/>
    <w:rsid w:val="004B0932"/>
    <w:rsid w:val="004B1EAA"/>
    <w:rsid w:val="004B3119"/>
    <w:rsid w:val="004B657D"/>
    <w:rsid w:val="004B6681"/>
    <w:rsid w:val="004B7471"/>
    <w:rsid w:val="004B7684"/>
    <w:rsid w:val="004C1E6F"/>
    <w:rsid w:val="004C2F76"/>
    <w:rsid w:val="004C449E"/>
    <w:rsid w:val="004C4D33"/>
    <w:rsid w:val="004C7B6F"/>
    <w:rsid w:val="004D033B"/>
    <w:rsid w:val="004D1285"/>
    <w:rsid w:val="004D1D60"/>
    <w:rsid w:val="004D2DAD"/>
    <w:rsid w:val="004D6AA9"/>
    <w:rsid w:val="004D6D73"/>
    <w:rsid w:val="004D719A"/>
    <w:rsid w:val="004D76F0"/>
    <w:rsid w:val="004E17AC"/>
    <w:rsid w:val="004E1C5D"/>
    <w:rsid w:val="004E2F93"/>
    <w:rsid w:val="004E435B"/>
    <w:rsid w:val="004E54F9"/>
    <w:rsid w:val="004E67BD"/>
    <w:rsid w:val="004E6EA8"/>
    <w:rsid w:val="004E7641"/>
    <w:rsid w:val="004F1C49"/>
    <w:rsid w:val="004F3DC2"/>
    <w:rsid w:val="004F468E"/>
    <w:rsid w:val="004F66D2"/>
    <w:rsid w:val="00500663"/>
    <w:rsid w:val="00502186"/>
    <w:rsid w:val="0050288A"/>
    <w:rsid w:val="00504781"/>
    <w:rsid w:val="00505539"/>
    <w:rsid w:val="00506D9B"/>
    <w:rsid w:val="00506EF7"/>
    <w:rsid w:val="00510742"/>
    <w:rsid w:val="0051332F"/>
    <w:rsid w:val="00515335"/>
    <w:rsid w:val="00517765"/>
    <w:rsid w:val="005177DC"/>
    <w:rsid w:val="00520993"/>
    <w:rsid w:val="00520A31"/>
    <w:rsid w:val="00520B0C"/>
    <w:rsid w:val="0052444D"/>
    <w:rsid w:val="00524999"/>
    <w:rsid w:val="0052501A"/>
    <w:rsid w:val="00525B75"/>
    <w:rsid w:val="005264BC"/>
    <w:rsid w:val="00527C6D"/>
    <w:rsid w:val="00535D70"/>
    <w:rsid w:val="005362DF"/>
    <w:rsid w:val="005367E0"/>
    <w:rsid w:val="00537732"/>
    <w:rsid w:val="005406B6"/>
    <w:rsid w:val="005410FF"/>
    <w:rsid w:val="00544118"/>
    <w:rsid w:val="00544675"/>
    <w:rsid w:val="00550346"/>
    <w:rsid w:val="00550A6F"/>
    <w:rsid w:val="00551476"/>
    <w:rsid w:val="005520B5"/>
    <w:rsid w:val="0055284C"/>
    <w:rsid w:val="005552D8"/>
    <w:rsid w:val="0055608B"/>
    <w:rsid w:val="00557135"/>
    <w:rsid w:val="00557735"/>
    <w:rsid w:val="00561923"/>
    <w:rsid w:val="0056324F"/>
    <w:rsid w:val="00563832"/>
    <w:rsid w:val="0056440D"/>
    <w:rsid w:val="005654B5"/>
    <w:rsid w:val="00566EBB"/>
    <w:rsid w:val="005676E9"/>
    <w:rsid w:val="00572366"/>
    <w:rsid w:val="0057240D"/>
    <w:rsid w:val="00574959"/>
    <w:rsid w:val="005754B1"/>
    <w:rsid w:val="00576C1B"/>
    <w:rsid w:val="00576E9D"/>
    <w:rsid w:val="00577604"/>
    <w:rsid w:val="00577DD7"/>
    <w:rsid w:val="00580EA6"/>
    <w:rsid w:val="00580FF3"/>
    <w:rsid w:val="005812D5"/>
    <w:rsid w:val="00581617"/>
    <w:rsid w:val="0058175F"/>
    <w:rsid w:val="00581E55"/>
    <w:rsid w:val="00582F2D"/>
    <w:rsid w:val="005840A1"/>
    <w:rsid w:val="00584484"/>
    <w:rsid w:val="00584AB8"/>
    <w:rsid w:val="00585F46"/>
    <w:rsid w:val="0058631F"/>
    <w:rsid w:val="00586600"/>
    <w:rsid w:val="005871C7"/>
    <w:rsid w:val="00591C36"/>
    <w:rsid w:val="00595987"/>
    <w:rsid w:val="00596110"/>
    <w:rsid w:val="00596810"/>
    <w:rsid w:val="00596937"/>
    <w:rsid w:val="00597FFD"/>
    <w:rsid w:val="005A005C"/>
    <w:rsid w:val="005A0991"/>
    <w:rsid w:val="005A34F1"/>
    <w:rsid w:val="005A4546"/>
    <w:rsid w:val="005A45B3"/>
    <w:rsid w:val="005A51AC"/>
    <w:rsid w:val="005A7322"/>
    <w:rsid w:val="005A78F3"/>
    <w:rsid w:val="005B32B6"/>
    <w:rsid w:val="005B4026"/>
    <w:rsid w:val="005B4205"/>
    <w:rsid w:val="005B50EF"/>
    <w:rsid w:val="005B7030"/>
    <w:rsid w:val="005C1452"/>
    <w:rsid w:val="005C16DF"/>
    <w:rsid w:val="005C16E8"/>
    <w:rsid w:val="005C2FA7"/>
    <w:rsid w:val="005C3F7B"/>
    <w:rsid w:val="005C4077"/>
    <w:rsid w:val="005C519B"/>
    <w:rsid w:val="005C71BB"/>
    <w:rsid w:val="005C76E7"/>
    <w:rsid w:val="005D0FC0"/>
    <w:rsid w:val="005D1BA4"/>
    <w:rsid w:val="005D4E7F"/>
    <w:rsid w:val="005D532B"/>
    <w:rsid w:val="005D6CE9"/>
    <w:rsid w:val="005E17FA"/>
    <w:rsid w:val="005E237B"/>
    <w:rsid w:val="005E2AF2"/>
    <w:rsid w:val="005E3320"/>
    <w:rsid w:val="005E4A72"/>
    <w:rsid w:val="005E4CC2"/>
    <w:rsid w:val="005E6E8F"/>
    <w:rsid w:val="005E7582"/>
    <w:rsid w:val="005F0347"/>
    <w:rsid w:val="005F11B8"/>
    <w:rsid w:val="005F1A33"/>
    <w:rsid w:val="005F4499"/>
    <w:rsid w:val="005F503E"/>
    <w:rsid w:val="006039D2"/>
    <w:rsid w:val="00606ECC"/>
    <w:rsid w:val="00607394"/>
    <w:rsid w:val="00607838"/>
    <w:rsid w:val="00610180"/>
    <w:rsid w:val="006108C8"/>
    <w:rsid w:val="00611285"/>
    <w:rsid w:val="00612251"/>
    <w:rsid w:val="00613B88"/>
    <w:rsid w:val="0061410F"/>
    <w:rsid w:val="0061436D"/>
    <w:rsid w:val="006156C3"/>
    <w:rsid w:val="006158AB"/>
    <w:rsid w:val="00615DBE"/>
    <w:rsid w:val="0061740B"/>
    <w:rsid w:val="00620471"/>
    <w:rsid w:val="00620F9D"/>
    <w:rsid w:val="006212A6"/>
    <w:rsid w:val="00622056"/>
    <w:rsid w:val="00623401"/>
    <w:rsid w:val="00627C5D"/>
    <w:rsid w:val="00627DC2"/>
    <w:rsid w:val="00630960"/>
    <w:rsid w:val="00631AB2"/>
    <w:rsid w:val="00633752"/>
    <w:rsid w:val="00633A14"/>
    <w:rsid w:val="0063418C"/>
    <w:rsid w:val="00634D8E"/>
    <w:rsid w:val="0063568F"/>
    <w:rsid w:val="00640B27"/>
    <w:rsid w:val="00642D33"/>
    <w:rsid w:val="00643278"/>
    <w:rsid w:val="006453E6"/>
    <w:rsid w:val="00646AC1"/>
    <w:rsid w:val="006475D2"/>
    <w:rsid w:val="00647E59"/>
    <w:rsid w:val="00651552"/>
    <w:rsid w:val="006518DF"/>
    <w:rsid w:val="0065294F"/>
    <w:rsid w:val="006555A6"/>
    <w:rsid w:val="00655F59"/>
    <w:rsid w:val="006575C9"/>
    <w:rsid w:val="00660EA6"/>
    <w:rsid w:val="00661A6C"/>
    <w:rsid w:val="00662B9D"/>
    <w:rsid w:val="00663B58"/>
    <w:rsid w:val="00663CFE"/>
    <w:rsid w:val="006642AB"/>
    <w:rsid w:val="006642C9"/>
    <w:rsid w:val="006648C7"/>
    <w:rsid w:val="00667073"/>
    <w:rsid w:val="00667CB3"/>
    <w:rsid w:val="006700BC"/>
    <w:rsid w:val="006712A7"/>
    <w:rsid w:val="00671BEB"/>
    <w:rsid w:val="00672367"/>
    <w:rsid w:val="00673FF1"/>
    <w:rsid w:val="0067415D"/>
    <w:rsid w:val="006761D4"/>
    <w:rsid w:val="00677369"/>
    <w:rsid w:val="006800A6"/>
    <w:rsid w:val="006816BF"/>
    <w:rsid w:val="00685D83"/>
    <w:rsid w:val="00686565"/>
    <w:rsid w:val="00686C3C"/>
    <w:rsid w:val="00687DCD"/>
    <w:rsid w:val="00690F6F"/>
    <w:rsid w:val="006923A0"/>
    <w:rsid w:val="00694AF5"/>
    <w:rsid w:val="00695350"/>
    <w:rsid w:val="006977FD"/>
    <w:rsid w:val="006A1F4F"/>
    <w:rsid w:val="006A4382"/>
    <w:rsid w:val="006A523D"/>
    <w:rsid w:val="006A589F"/>
    <w:rsid w:val="006A61B5"/>
    <w:rsid w:val="006A66EE"/>
    <w:rsid w:val="006A685A"/>
    <w:rsid w:val="006A6BAA"/>
    <w:rsid w:val="006B030A"/>
    <w:rsid w:val="006B0732"/>
    <w:rsid w:val="006B1BEB"/>
    <w:rsid w:val="006B2228"/>
    <w:rsid w:val="006B2AA3"/>
    <w:rsid w:val="006B4781"/>
    <w:rsid w:val="006C137B"/>
    <w:rsid w:val="006D077D"/>
    <w:rsid w:val="006D07A1"/>
    <w:rsid w:val="006D0FEF"/>
    <w:rsid w:val="006D2430"/>
    <w:rsid w:val="006D2629"/>
    <w:rsid w:val="006D371D"/>
    <w:rsid w:val="006D3D46"/>
    <w:rsid w:val="006D51AA"/>
    <w:rsid w:val="006D5427"/>
    <w:rsid w:val="006D63C8"/>
    <w:rsid w:val="006D7386"/>
    <w:rsid w:val="006D7F5F"/>
    <w:rsid w:val="006E103A"/>
    <w:rsid w:val="006E20EA"/>
    <w:rsid w:val="006E3C6B"/>
    <w:rsid w:val="006E518D"/>
    <w:rsid w:val="006E55C4"/>
    <w:rsid w:val="006E589F"/>
    <w:rsid w:val="006E5A5B"/>
    <w:rsid w:val="006E67D7"/>
    <w:rsid w:val="006E69EF"/>
    <w:rsid w:val="006E73A1"/>
    <w:rsid w:val="006E7C51"/>
    <w:rsid w:val="006F0884"/>
    <w:rsid w:val="006F10BB"/>
    <w:rsid w:val="006F1685"/>
    <w:rsid w:val="006F242A"/>
    <w:rsid w:val="006F3A1D"/>
    <w:rsid w:val="006F4BB9"/>
    <w:rsid w:val="006F67B7"/>
    <w:rsid w:val="006F6A2B"/>
    <w:rsid w:val="006F77E9"/>
    <w:rsid w:val="00700D69"/>
    <w:rsid w:val="0070118C"/>
    <w:rsid w:val="0070294E"/>
    <w:rsid w:val="00703540"/>
    <w:rsid w:val="00703551"/>
    <w:rsid w:val="007110E7"/>
    <w:rsid w:val="007120F9"/>
    <w:rsid w:val="007123A7"/>
    <w:rsid w:val="00712A6B"/>
    <w:rsid w:val="00714311"/>
    <w:rsid w:val="00715096"/>
    <w:rsid w:val="00715641"/>
    <w:rsid w:val="007160AA"/>
    <w:rsid w:val="00716C06"/>
    <w:rsid w:val="007223E3"/>
    <w:rsid w:val="007248A8"/>
    <w:rsid w:val="007271EB"/>
    <w:rsid w:val="00727E47"/>
    <w:rsid w:val="00736E56"/>
    <w:rsid w:val="007373AA"/>
    <w:rsid w:val="007373B0"/>
    <w:rsid w:val="00737880"/>
    <w:rsid w:val="007378F7"/>
    <w:rsid w:val="00737A2C"/>
    <w:rsid w:val="007411DD"/>
    <w:rsid w:val="007426AB"/>
    <w:rsid w:val="007431E6"/>
    <w:rsid w:val="00743909"/>
    <w:rsid w:val="00743A3F"/>
    <w:rsid w:val="0074729D"/>
    <w:rsid w:val="0075079A"/>
    <w:rsid w:val="007509DA"/>
    <w:rsid w:val="007525AD"/>
    <w:rsid w:val="007527D0"/>
    <w:rsid w:val="007539BC"/>
    <w:rsid w:val="00755443"/>
    <w:rsid w:val="00757002"/>
    <w:rsid w:val="00760CA8"/>
    <w:rsid w:val="007618A8"/>
    <w:rsid w:val="00761972"/>
    <w:rsid w:val="00762994"/>
    <w:rsid w:val="00762FAB"/>
    <w:rsid w:val="00767787"/>
    <w:rsid w:val="0077021E"/>
    <w:rsid w:val="00770C53"/>
    <w:rsid w:val="007726E0"/>
    <w:rsid w:val="00772F52"/>
    <w:rsid w:val="00773F93"/>
    <w:rsid w:val="00776587"/>
    <w:rsid w:val="00776687"/>
    <w:rsid w:val="00780DEF"/>
    <w:rsid w:val="0078131E"/>
    <w:rsid w:val="007823D7"/>
    <w:rsid w:val="00782B0C"/>
    <w:rsid w:val="00784702"/>
    <w:rsid w:val="007847A3"/>
    <w:rsid w:val="007850C2"/>
    <w:rsid w:val="007853ED"/>
    <w:rsid w:val="00786D09"/>
    <w:rsid w:val="00786D16"/>
    <w:rsid w:val="0079084F"/>
    <w:rsid w:val="00790904"/>
    <w:rsid w:val="00791EC1"/>
    <w:rsid w:val="00793D47"/>
    <w:rsid w:val="0079453C"/>
    <w:rsid w:val="007957DA"/>
    <w:rsid w:val="00797A54"/>
    <w:rsid w:val="007A1B55"/>
    <w:rsid w:val="007A2F9B"/>
    <w:rsid w:val="007A46A6"/>
    <w:rsid w:val="007A49F1"/>
    <w:rsid w:val="007A580D"/>
    <w:rsid w:val="007A5FF3"/>
    <w:rsid w:val="007A62F4"/>
    <w:rsid w:val="007A679B"/>
    <w:rsid w:val="007B0719"/>
    <w:rsid w:val="007B08BF"/>
    <w:rsid w:val="007B2C8C"/>
    <w:rsid w:val="007B4083"/>
    <w:rsid w:val="007B42A1"/>
    <w:rsid w:val="007B4C40"/>
    <w:rsid w:val="007B5501"/>
    <w:rsid w:val="007B5E76"/>
    <w:rsid w:val="007B684B"/>
    <w:rsid w:val="007B6B2D"/>
    <w:rsid w:val="007C00A5"/>
    <w:rsid w:val="007C0AB1"/>
    <w:rsid w:val="007C0C78"/>
    <w:rsid w:val="007C1047"/>
    <w:rsid w:val="007C1812"/>
    <w:rsid w:val="007C29B7"/>
    <w:rsid w:val="007C303F"/>
    <w:rsid w:val="007C5503"/>
    <w:rsid w:val="007C5DA0"/>
    <w:rsid w:val="007D02E9"/>
    <w:rsid w:val="007D171A"/>
    <w:rsid w:val="007D4B91"/>
    <w:rsid w:val="007D5E99"/>
    <w:rsid w:val="007E1DCA"/>
    <w:rsid w:val="007E2283"/>
    <w:rsid w:val="007E3545"/>
    <w:rsid w:val="007E5002"/>
    <w:rsid w:val="007F06E7"/>
    <w:rsid w:val="007F0A93"/>
    <w:rsid w:val="007F1512"/>
    <w:rsid w:val="007F2C01"/>
    <w:rsid w:val="007F3E05"/>
    <w:rsid w:val="007F5061"/>
    <w:rsid w:val="007F6633"/>
    <w:rsid w:val="00800E72"/>
    <w:rsid w:val="00801E34"/>
    <w:rsid w:val="0080222C"/>
    <w:rsid w:val="00802691"/>
    <w:rsid w:val="0080348B"/>
    <w:rsid w:val="008079B4"/>
    <w:rsid w:val="00810742"/>
    <w:rsid w:val="00810DAD"/>
    <w:rsid w:val="00810DEE"/>
    <w:rsid w:val="0081328D"/>
    <w:rsid w:val="00820B9B"/>
    <w:rsid w:val="008272FC"/>
    <w:rsid w:val="00827C7B"/>
    <w:rsid w:val="00827E01"/>
    <w:rsid w:val="008303A7"/>
    <w:rsid w:val="00830C9F"/>
    <w:rsid w:val="008317D4"/>
    <w:rsid w:val="008324BF"/>
    <w:rsid w:val="00833BA9"/>
    <w:rsid w:val="008354F6"/>
    <w:rsid w:val="00841AF8"/>
    <w:rsid w:val="00845DF3"/>
    <w:rsid w:val="00846253"/>
    <w:rsid w:val="00846390"/>
    <w:rsid w:val="008470A5"/>
    <w:rsid w:val="00851705"/>
    <w:rsid w:val="00851A73"/>
    <w:rsid w:val="00851D62"/>
    <w:rsid w:val="008524D9"/>
    <w:rsid w:val="008537D2"/>
    <w:rsid w:val="00853E65"/>
    <w:rsid w:val="008547F2"/>
    <w:rsid w:val="00854A2B"/>
    <w:rsid w:val="00855247"/>
    <w:rsid w:val="00855317"/>
    <w:rsid w:val="00857C3E"/>
    <w:rsid w:val="008610EC"/>
    <w:rsid w:val="0086209A"/>
    <w:rsid w:val="0086265C"/>
    <w:rsid w:val="008641F7"/>
    <w:rsid w:val="0086425C"/>
    <w:rsid w:val="00864331"/>
    <w:rsid w:val="008655A9"/>
    <w:rsid w:val="008668B2"/>
    <w:rsid w:val="00867CE0"/>
    <w:rsid w:val="008708C0"/>
    <w:rsid w:val="008720A7"/>
    <w:rsid w:val="00874164"/>
    <w:rsid w:val="00874551"/>
    <w:rsid w:val="0088033C"/>
    <w:rsid w:val="00881494"/>
    <w:rsid w:val="00881856"/>
    <w:rsid w:val="00882AFB"/>
    <w:rsid w:val="008850D8"/>
    <w:rsid w:val="00885227"/>
    <w:rsid w:val="00887601"/>
    <w:rsid w:val="008879C0"/>
    <w:rsid w:val="00892FBC"/>
    <w:rsid w:val="00894177"/>
    <w:rsid w:val="0089652B"/>
    <w:rsid w:val="00896BA7"/>
    <w:rsid w:val="00897DA5"/>
    <w:rsid w:val="008A0075"/>
    <w:rsid w:val="008A32D9"/>
    <w:rsid w:val="008A3734"/>
    <w:rsid w:val="008A393C"/>
    <w:rsid w:val="008A4C44"/>
    <w:rsid w:val="008A590E"/>
    <w:rsid w:val="008B0141"/>
    <w:rsid w:val="008B0F3B"/>
    <w:rsid w:val="008B358E"/>
    <w:rsid w:val="008B54EA"/>
    <w:rsid w:val="008B61DA"/>
    <w:rsid w:val="008C1D97"/>
    <w:rsid w:val="008C2C1B"/>
    <w:rsid w:val="008C448B"/>
    <w:rsid w:val="008D1DAD"/>
    <w:rsid w:val="008D4618"/>
    <w:rsid w:val="008D4DC6"/>
    <w:rsid w:val="008D69CA"/>
    <w:rsid w:val="008E1BEC"/>
    <w:rsid w:val="008E5636"/>
    <w:rsid w:val="008E7BC3"/>
    <w:rsid w:val="008F0387"/>
    <w:rsid w:val="008F1EF2"/>
    <w:rsid w:val="008F3EDE"/>
    <w:rsid w:val="008F6287"/>
    <w:rsid w:val="008F7294"/>
    <w:rsid w:val="009027D2"/>
    <w:rsid w:val="00904E4C"/>
    <w:rsid w:val="00905613"/>
    <w:rsid w:val="00905DD4"/>
    <w:rsid w:val="00907CF9"/>
    <w:rsid w:val="00913C8F"/>
    <w:rsid w:val="00915592"/>
    <w:rsid w:val="009165E5"/>
    <w:rsid w:val="00921444"/>
    <w:rsid w:val="0092245F"/>
    <w:rsid w:val="0092295F"/>
    <w:rsid w:val="00922B9D"/>
    <w:rsid w:val="009267DA"/>
    <w:rsid w:val="00930004"/>
    <w:rsid w:val="00930FC8"/>
    <w:rsid w:val="0093226F"/>
    <w:rsid w:val="0093244E"/>
    <w:rsid w:val="00932C70"/>
    <w:rsid w:val="00933266"/>
    <w:rsid w:val="009332D5"/>
    <w:rsid w:val="00933546"/>
    <w:rsid w:val="00934342"/>
    <w:rsid w:val="0093578C"/>
    <w:rsid w:val="009366C3"/>
    <w:rsid w:val="0094058E"/>
    <w:rsid w:val="0094131C"/>
    <w:rsid w:val="00941D63"/>
    <w:rsid w:val="00942C0A"/>
    <w:rsid w:val="00944F5F"/>
    <w:rsid w:val="00945F5D"/>
    <w:rsid w:val="00950F31"/>
    <w:rsid w:val="009513DC"/>
    <w:rsid w:val="00952A9C"/>
    <w:rsid w:val="00953DF2"/>
    <w:rsid w:val="0095419C"/>
    <w:rsid w:val="00954E01"/>
    <w:rsid w:val="00955A20"/>
    <w:rsid w:val="009608A9"/>
    <w:rsid w:val="0096187C"/>
    <w:rsid w:val="0096198A"/>
    <w:rsid w:val="0096254D"/>
    <w:rsid w:val="00962DE0"/>
    <w:rsid w:val="00962FE4"/>
    <w:rsid w:val="00964BF4"/>
    <w:rsid w:val="0097286F"/>
    <w:rsid w:val="0097486E"/>
    <w:rsid w:val="00974C31"/>
    <w:rsid w:val="00977CC6"/>
    <w:rsid w:val="00977ED7"/>
    <w:rsid w:val="00980253"/>
    <w:rsid w:val="009812AF"/>
    <w:rsid w:val="009814B5"/>
    <w:rsid w:val="009817CE"/>
    <w:rsid w:val="00981BA0"/>
    <w:rsid w:val="00982072"/>
    <w:rsid w:val="00982EA1"/>
    <w:rsid w:val="00986523"/>
    <w:rsid w:val="00986EDD"/>
    <w:rsid w:val="009904A7"/>
    <w:rsid w:val="00991F03"/>
    <w:rsid w:val="009961FC"/>
    <w:rsid w:val="00996373"/>
    <w:rsid w:val="009967E0"/>
    <w:rsid w:val="00997764"/>
    <w:rsid w:val="009A0C10"/>
    <w:rsid w:val="009A16C3"/>
    <w:rsid w:val="009A1BC9"/>
    <w:rsid w:val="009A3AC1"/>
    <w:rsid w:val="009A497A"/>
    <w:rsid w:val="009A525A"/>
    <w:rsid w:val="009A54BE"/>
    <w:rsid w:val="009A6F45"/>
    <w:rsid w:val="009B0B62"/>
    <w:rsid w:val="009B1229"/>
    <w:rsid w:val="009B2D7D"/>
    <w:rsid w:val="009B3F2E"/>
    <w:rsid w:val="009B4B4C"/>
    <w:rsid w:val="009B64F2"/>
    <w:rsid w:val="009C004C"/>
    <w:rsid w:val="009C2755"/>
    <w:rsid w:val="009C3213"/>
    <w:rsid w:val="009C4BFF"/>
    <w:rsid w:val="009C585E"/>
    <w:rsid w:val="009C6DC6"/>
    <w:rsid w:val="009C6DFC"/>
    <w:rsid w:val="009C71E8"/>
    <w:rsid w:val="009C7F4B"/>
    <w:rsid w:val="009D1C52"/>
    <w:rsid w:val="009D319A"/>
    <w:rsid w:val="009D4A24"/>
    <w:rsid w:val="009D4DA7"/>
    <w:rsid w:val="009D7DA8"/>
    <w:rsid w:val="009E3E5C"/>
    <w:rsid w:val="009E3F76"/>
    <w:rsid w:val="009E4668"/>
    <w:rsid w:val="009E4AF1"/>
    <w:rsid w:val="009E4CFE"/>
    <w:rsid w:val="009E6F18"/>
    <w:rsid w:val="009E747E"/>
    <w:rsid w:val="009E772E"/>
    <w:rsid w:val="009F0542"/>
    <w:rsid w:val="009F47E7"/>
    <w:rsid w:val="009F7883"/>
    <w:rsid w:val="009F78B5"/>
    <w:rsid w:val="00A002A9"/>
    <w:rsid w:val="00A00887"/>
    <w:rsid w:val="00A024EF"/>
    <w:rsid w:val="00A03132"/>
    <w:rsid w:val="00A04322"/>
    <w:rsid w:val="00A0591C"/>
    <w:rsid w:val="00A1208B"/>
    <w:rsid w:val="00A13091"/>
    <w:rsid w:val="00A14417"/>
    <w:rsid w:val="00A148F6"/>
    <w:rsid w:val="00A1606B"/>
    <w:rsid w:val="00A17DE5"/>
    <w:rsid w:val="00A20516"/>
    <w:rsid w:val="00A20644"/>
    <w:rsid w:val="00A20DC9"/>
    <w:rsid w:val="00A21F7B"/>
    <w:rsid w:val="00A236AE"/>
    <w:rsid w:val="00A2431D"/>
    <w:rsid w:val="00A27819"/>
    <w:rsid w:val="00A31365"/>
    <w:rsid w:val="00A36248"/>
    <w:rsid w:val="00A36D42"/>
    <w:rsid w:val="00A372FD"/>
    <w:rsid w:val="00A4413E"/>
    <w:rsid w:val="00A44CD7"/>
    <w:rsid w:val="00A45C86"/>
    <w:rsid w:val="00A5122E"/>
    <w:rsid w:val="00A518A2"/>
    <w:rsid w:val="00A51B56"/>
    <w:rsid w:val="00A51D3F"/>
    <w:rsid w:val="00A52B8E"/>
    <w:rsid w:val="00A5545A"/>
    <w:rsid w:val="00A5679C"/>
    <w:rsid w:val="00A57E21"/>
    <w:rsid w:val="00A62A04"/>
    <w:rsid w:val="00A62C08"/>
    <w:rsid w:val="00A64D02"/>
    <w:rsid w:val="00A652A9"/>
    <w:rsid w:val="00A65666"/>
    <w:rsid w:val="00A66455"/>
    <w:rsid w:val="00A717E0"/>
    <w:rsid w:val="00A7513A"/>
    <w:rsid w:val="00A8154E"/>
    <w:rsid w:val="00A815C1"/>
    <w:rsid w:val="00A84259"/>
    <w:rsid w:val="00A86211"/>
    <w:rsid w:val="00A91367"/>
    <w:rsid w:val="00A94A59"/>
    <w:rsid w:val="00A97C02"/>
    <w:rsid w:val="00A97D01"/>
    <w:rsid w:val="00AA0F72"/>
    <w:rsid w:val="00AA2405"/>
    <w:rsid w:val="00AA443D"/>
    <w:rsid w:val="00AA5C9D"/>
    <w:rsid w:val="00AA602F"/>
    <w:rsid w:val="00AA61C6"/>
    <w:rsid w:val="00AA6B2A"/>
    <w:rsid w:val="00AA72DD"/>
    <w:rsid w:val="00AA74D5"/>
    <w:rsid w:val="00AA7664"/>
    <w:rsid w:val="00AB4728"/>
    <w:rsid w:val="00AB5646"/>
    <w:rsid w:val="00AC0FDA"/>
    <w:rsid w:val="00AC31DA"/>
    <w:rsid w:val="00AC6D76"/>
    <w:rsid w:val="00AD109E"/>
    <w:rsid w:val="00AD1737"/>
    <w:rsid w:val="00AD3A6D"/>
    <w:rsid w:val="00AD3BFD"/>
    <w:rsid w:val="00AD4350"/>
    <w:rsid w:val="00AE2019"/>
    <w:rsid w:val="00AE25D9"/>
    <w:rsid w:val="00AE323D"/>
    <w:rsid w:val="00AE44F4"/>
    <w:rsid w:val="00AE4567"/>
    <w:rsid w:val="00AE513F"/>
    <w:rsid w:val="00AE757C"/>
    <w:rsid w:val="00AF05CE"/>
    <w:rsid w:val="00AF2AC8"/>
    <w:rsid w:val="00AF2C0E"/>
    <w:rsid w:val="00AF320B"/>
    <w:rsid w:val="00AF4CFE"/>
    <w:rsid w:val="00AF4DE0"/>
    <w:rsid w:val="00AF6C40"/>
    <w:rsid w:val="00AF7B89"/>
    <w:rsid w:val="00B006A2"/>
    <w:rsid w:val="00B016F4"/>
    <w:rsid w:val="00B01AB7"/>
    <w:rsid w:val="00B0410C"/>
    <w:rsid w:val="00B04998"/>
    <w:rsid w:val="00B06581"/>
    <w:rsid w:val="00B111D2"/>
    <w:rsid w:val="00B116FA"/>
    <w:rsid w:val="00B117D8"/>
    <w:rsid w:val="00B14CA2"/>
    <w:rsid w:val="00B14E2E"/>
    <w:rsid w:val="00B16274"/>
    <w:rsid w:val="00B17296"/>
    <w:rsid w:val="00B176FD"/>
    <w:rsid w:val="00B17FB6"/>
    <w:rsid w:val="00B20913"/>
    <w:rsid w:val="00B22771"/>
    <w:rsid w:val="00B22D96"/>
    <w:rsid w:val="00B238A5"/>
    <w:rsid w:val="00B2487D"/>
    <w:rsid w:val="00B25AAB"/>
    <w:rsid w:val="00B26E71"/>
    <w:rsid w:val="00B27224"/>
    <w:rsid w:val="00B30C23"/>
    <w:rsid w:val="00B312BE"/>
    <w:rsid w:val="00B31505"/>
    <w:rsid w:val="00B3176C"/>
    <w:rsid w:val="00B323DC"/>
    <w:rsid w:val="00B32B5B"/>
    <w:rsid w:val="00B35025"/>
    <w:rsid w:val="00B35C39"/>
    <w:rsid w:val="00B35CFD"/>
    <w:rsid w:val="00B361B3"/>
    <w:rsid w:val="00B37A80"/>
    <w:rsid w:val="00B37FD5"/>
    <w:rsid w:val="00B403EC"/>
    <w:rsid w:val="00B41A5B"/>
    <w:rsid w:val="00B42590"/>
    <w:rsid w:val="00B43CFA"/>
    <w:rsid w:val="00B43EA9"/>
    <w:rsid w:val="00B43F5B"/>
    <w:rsid w:val="00B45520"/>
    <w:rsid w:val="00B5145D"/>
    <w:rsid w:val="00B523F1"/>
    <w:rsid w:val="00B529F8"/>
    <w:rsid w:val="00B55832"/>
    <w:rsid w:val="00B56079"/>
    <w:rsid w:val="00B56715"/>
    <w:rsid w:val="00B57711"/>
    <w:rsid w:val="00B605E5"/>
    <w:rsid w:val="00B608AE"/>
    <w:rsid w:val="00B6403A"/>
    <w:rsid w:val="00B64367"/>
    <w:rsid w:val="00B65677"/>
    <w:rsid w:val="00B66DFC"/>
    <w:rsid w:val="00B671AB"/>
    <w:rsid w:val="00B7031B"/>
    <w:rsid w:val="00B729B4"/>
    <w:rsid w:val="00B73CD1"/>
    <w:rsid w:val="00B74421"/>
    <w:rsid w:val="00B770FB"/>
    <w:rsid w:val="00B81513"/>
    <w:rsid w:val="00B82252"/>
    <w:rsid w:val="00B826A1"/>
    <w:rsid w:val="00B842E6"/>
    <w:rsid w:val="00B8509B"/>
    <w:rsid w:val="00B85875"/>
    <w:rsid w:val="00B8630F"/>
    <w:rsid w:val="00B87453"/>
    <w:rsid w:val="00B877E3"/>
    <w:rsid w:val="00B9132E"/>
    <w:rsid w:val="00B94524"/>
    <w:rsid w:val="00B95F10"/>
    <w:rsid w:val="00B96000"/>
    <w:rsid w:val="00B9619F"/>
    <w:rsid w:val="00B963D2"/>
    <w:rsid w:val="00BA002C"/>
    <w:rsid w:val="00BA13EB"/>
    <w:rsid w:val="00BA4483"/>
    <w:rsid w:val="00BA574B"/>
    <w:rsid w:val="00BA6059"/>
    <w:rsid w:val="00BB3A9B"/>
    <w:rsid w:val="00BB49D0"/>
    <w:rsid w:val="00BB611C"/>
    <w:rsid w:val="00BC0309"/>
    <w:rsid w:val="00BC2094"/>
    <w:rsid w:val="00BC2E71"/>
    <w:rsid w:val="00BC3AB8"/>
    <w:rsid w:val="00BC489D"/>
    <w:rsid w:val="00BC4949"/>
    <w:rsid w:val="00BC4F0F"/>
    <w:rsid w:val="00BC6C53"/>
    <w:rsid w:val="00BC6DEC"/>
    <w:rsid w:val="00BD11DB"/>
    <w:rsid w:val="00BD15C5"/>
    <w:rsid w:val="00BD3D81"/>
    <w:rsid w:val="00BD4183"/>
    <w:rsid w:val="00BD57E2"/>
    <w:rsid w:val="00BD59F4"/>
    <w:rsid w:val="00BD5D80"/>
    <w:rsid w:val="00BD7CE4"/>
    <w:rsid w:val="00BE1121"/>
    <w:rsid w:val="00BE1AFC"/>
    <w:rsid w:val="00BE21B6"/>
    <w:rsid w:val="00BE25D0"/>
    <w:rsid w:val="00BE4547"/>
    <w:rsid w:val="00BE55E9"/>
    <w:rsid w:val="00BE7076"/>
    <w:rsid w:val="00BE779F"/>
    <w:rsid w:val="00BE7E27"/>
    <w:rsid w:val="00BF2132"/>
    <w:rsid w:val="00BF38FC"/>
    <w:rsid w:val="00BF5AC4"/>
    <w:rsid w:val="00C0187A"/>
    <w:rsid w:val="00C01A5A"/>
    <w:rsid w:val="00C01DB5"/>
    <w:rsid w:val="00C03697"/>
    <w:rsid w:val="00C04DBF"/>
    <w:rsid w:val="00C0562B"/>
    <w:rsid w:val="00C100E8"/>
    <w:rsid w:val="00C1060E"/>
    <w:rsid w:val="00C117E4"/>
    <w:rsid w:val="00C11B16"/>
    <w:rsid w:val="00C12193"/>
    <w:rsid w:val="00C139AE"/>
    <w:rsid w:val="00C13E96"/>
    <w:rsid w:val="00C13FFA"/>
    <w:rsid w:val="00C147A7"/>
    <w:rsid w:val="00C14B31"/>
    <w:rsid w:val="00C17702"/>
    <w:rsid w:val="00C17A2E"/>
    <w:rsid w:val="00C206C6"/>
    <w:rsid w:val="00C21152"/>
    <w:rsid w:val="00C211AF"/>
    <w:rsid w:val="00C21264"/>
    <w:rsid w:val="00C2398E"/>
    <w:rsid w:val="00C2402D"/>
    <w:rsid w:val="00C2411A"/>
    <w:rsid w:val="00C243B1"/>
    <w:rsid w:val="00C24C15"/>
    <w:rsid w:val="00C24FF5"/>
    <w:rsid w:val="00C255C7"/>
    <w:rsid w:val="00C25E0D"/>
    <w:rsid w:val="00C27735"/>
    <w:rsid w:val="00C30940"/>
    <w:rsid w:val="00C31BFB"/>
    <w:rsid w:val="00C323AD"/>
    <w:rsid w:val="00C331CE"/>
    <w:rsid w:val="00C3440A"/>
    <w:rsid w:val="00C35B57"/>
    <w:rsid w:val="00C36546"/>
    <w:rsid w:val="00C37344"/>
    <w:rsid w:val="00C4076D"/>
    <w:rsid w:val="00C41462"/>
    <w:rsid w:val="00C41896"/>
    <w:rsid w:val="00C44D33"/>
    <w:rsid w:val="00C451FB"/>
    <w:rsid w:val="00C4651F"/>
    <w:rsid w:val="00C469AD"/>
    <w:rsid w:val="00C519DF"/>
    <w:rsid w:val="00C527C0"/>
    <w:rsid w:val="00C527C3"/>
    <w:rsid w:val="00C549BA"/>
    <w:rsid w:val="00C5566A"/>
    <w:rsid w:val="00C55E4D"/>
    <w:rsid w:val="00C5629A"/>
    <w:rsid w:val="00C60139"/>
    <w:rsid w:val="00C614EE"/>
    <w:rsid w:val="00C63FC3"/>
    <w:rsid w:val="00C64B44"/>
    <w:rsid w:val="00C6577D"/>
    <w:rsid w:val="00C721C1"/>
    <w:rsid w:val="00C738E2"/>
    <w:rsid w:val="00C759FF"/>
    <w:rsid w:val="00C829CF"/>
    <w:rsid w:val="00C82E6F"/>
    <w:rsid w:val="00C83EA0"/>
    <w:rsid w:val="00C84159"/>
    <w:rsid w:val="00C86156"/>
    <w:rsid w:val="00C86EF5"/>
    <w:rsid w:val="00C87054"/>
    <w:rsid w:val="00C8778F"/>
    <w:rsid w:val="00C9180B"/>
    <w:rsid w:val="00C937A6"/>
    <w:rsid w:val="00C97B68"/>
    <w:rsid w:val="00CA21F5"/>
    <w:rsid w:val="00CA35A9"/>
    <w:rsid w:val="00CA36D3"/>
    <w:rsid w:val="00CA58DA"/>
    <w:rsid w:val="00CA6788"/>
    <w:rsid w:val="00CA759C"/>
    <w:rsid w:val="00CB001F"/>
    <w:rsid w:val="00CB1C6B"/>
    <w:rsid w:val="00CB3607"/>
    <w:rsid w:val="00CB3A78"/>
    <w:rsid w:val="00CB4934"/>
    <w:rsid w:val="00CB6416"/>
    <w:rsid w:val="00CB6D92"/>
    <w:rsid w:val="00CB7B73"/>
    <w:rsid w:val="00CC0451"/>
    <w:rsid w:val="00CC27FD"/>
    <w:rsid w:val="00CC32AC"/>
    <w:rsid w:val="00CC4607"/>
    <w:rsid w:val="00CC78B4"/>
    <w:rsid w:val="00CD4A89"/>
    <w:rsid w:val="00CD4CB2"/>
    <w:rsid w:val="00CD743A"/>
    <w:rsid w:val="00CE2E75"/>
    <w:rsid w:val="00CE4197"/>
    <w:rsid w:val="00CE4EF7"/>
    <w:rsid w:val="00CE5970"/>
    <w:rsid w:val="00CE6725"/>
    <w:rsid w:val="00CE7C31"/>
    <w:rsid w:val="00CF1222"/>
    <w:rsid w:val="00CF1314"/>
    <w:rsid w:val="00CF1436"/>
    <w:rsid w:val="00CF3017"/>
    <w:rsid w:val="00CF5F7D"/>
    <w:rsid w:val="00CF7950"/>
    <w:rsid w:val="00D0055A"/>
    <w:rsid w:val="00D023CE"/>
    <w:rsid w:val="00D024BF"/>
    <w:rsid w:val="00D02FEF"/>
    <w:rsid w:val="00D039E7"/>
    <w:rsid w:val="00D053F3"/>
    <w:rsid w:val="00D05F10"/>
    <w:rsid w:val="00D07396"/>
    <w:rsid w:val="00D078A5"/>
    <w:rsid w:val="00D07AE8"/>
    <w:rsid w:val="00D07CB2"/>
    <w:rsid w:val="00D10D4A"/>
    <w:rsid w:val="00D1104B"/>
    <w:rsid w:val="00D14DDC"/>
    <w:rsid w:val="00D15559"/>
    <w:rsid w:val="00D17B65"/>
    <w:rsid w:val="00D21CEE"/>
    <w:rsid w:val="00D23844"/>
    <w:rsid w:val="00D2644C"/>
    <w:rsid w:val="00D27BCE"/>
    <w:rsid w:val="00D301FF"/>
    <w:rsid w:val="00D30975"/>
    <w:rsid w:val="00D31BBF"/>
    <w:rsid w:val="00D31ED3"/>
    <w:rsid w:val="00D34FC9"/>
    <w:rsid w:val="00D35755"/>
    <w:rsid w:val="00D35DC3"/>
    <w:rsid w:val="00D3645B"/>
    <w:rsid w:val="00D36F39"/>
    <w:rsid w:val="00D40128"/>
    <w:rsid w:val="00D4247D"/>
    <w:rsid w:val="00D447FF"/>
    <w:rsid w:val="00D44B19"/>
    <w:rsid w:val="00D44F02"/>
    <w:rsid w:val="00D475A7"/>
    <w:rsid w:val="00D50E5C"/>
    <w:rsid w:val="00D5306A"/>
    <w:rsid w:val="00D546D9"/>
    <w:rsid w:val="00D55946"/>
    <w:rsid w:val="00D56B05"/>
    <w:rsid w:val="00D57060"/>
    <w:rsid w:val="00D614CF"/>
    <w:rsid w:val="00D66A78"/>
    <w:rsid w:val="00D715B9"/>
    <w:rsid w:val="00D72B06"/>
    <w:rsid w:val="00D741BB"/>
    <w:rsid w:val="00D743C3"/>
    <w:rsid w:val="00D75A01"/>
    <w:rsid w:val="00D760A0"/>
    <w:rsid w:val="00D77D64"/>
    <w:rsid w:val="00D77DF7"/>
    <w:rsid w:val="00D80D4F"/>
    <w:rsid w:val="00D8422E"/>
    <w:rsid w:val="00D84A92"/>
    <w:rsid w:val="00D87745"/>
    <w:rsid w:val="00D90766"/>
    <w:rsid w:val="00D9125A"/>
    <w:rsid w:val="00D93102"/>
    <w:rsid w:val="00D95983"/>
    <w:rsid w:val="00DA08EF"/>
    <w:rsid w:val="00DA0CE7"/>
    <w:rsid w:val="00DA1B35"/>
    <w:rsid w:val="00DA1C98"/>
    <w:rsid w:val="00DA1E8E"/>
    <w:rsid w:val="00DA27F8"/>
    <w:rsid w:val="00DA4D94"/>
    <w:rsid w:val="00DA5296"/>
    <w:rsid w:val="00DA538D"/>
    <w:rsid w:val="00DA5E81"/>
    <w:rsid w:val="00DA6A78"/>
    <w:rsid w:val="00DA7F51"/>
    <w:rsid w:val="00DB1626"/>
    <w:rsid w:val="00DB1C74"/>
    <w:rsid w:val="00DB6907"/>
    <w:rsid w:val="00DB72AE"/>
    <w:rsid w:val="00DC0782"/>
    <w:rsid w:val="00DC12AA"/>
    <w:rsid w:val="00DC175E"/>
    <w:rsid w:val="00DC24C9"/>
    <w:rsid w:val="00DC405A"/>
    <w:rsid w:val="00DC5569"/>
    <w:rsid w:val="00DC60C8"/>
    <w:rsid w:val="00DC6633"/>
    <w:rsid w:val="00DD0E56"/>
    <w:rsid w:val="00DD130F"/>
    <w:rsid w:val="00DD1B34"/>
    <w:rsid w:val="00DD2907"/>
    <w:rsid w:val="00DD38AC"/>
    <w:rsid w:val="00DD6EF6"/>
    <w:rsid w:val="00DE03DF"/>
    <w:rsid w:val="00DE0F41"/>
    <w:rsid w:val="00DE3A26"/>
    <w:rsid w:val="00DE4374"/>
    <w:rsid w:val="00DE472C"/>
    <w:rsid w:val="00DE4EDE"/>
    <w:rsid w:val="00DE56BB"/>
    <w:rsid w:val="00DE5AE6"/>
    <w:rsid w:val="00DE7315"/>
    <w:rsid w:val="00DE7FBE"/>
    <w:rsid w:val="00DF1807"/>
    <w:rsid w:val="00DF3ECD"/>
    <w:rsid w:val="00DF3F61"/>
    <w:rsid w:val="00E04E71"/>
    <w:rsid w:val="00E0500F"/>
    <w:rsid w:val="00E05387"/>
    <w:rsid w:val="00E053D9"/>
    <w:rsid w:val="00E058A5"/>
    <w:rsid w:val="00E06FDA"/>
    <w:rsid w:val="00E07890"/>
    <w:rsid w:val="00E07C03"/>
    <w:rsid w:val="00E07F38"/>
    <w:rsid w:val="00E12667"/>
    <w:rsid w:val="00E13F51"/>
    <w:rsid w:val="00E14643"/>
    <w:rsid w:val="00E1486D"/>
    <w:rsid w:val="00E16D56"/>
    <w:rsid w:val="00E20B67"/>
    <w:rsid w:val="00E213C9"/>
    <w:rsid w:val="00E21EB5"/>
    <w:rsid w:val="00E22AB8"/>
    <w:rsid w:val="00E26034"/>
    <w:rsid w:val="00E265E4"/>
    <w:rsid w:val="00E27300"/>
    <w:rsid w:val="00E2756A"/>
    <w:rsid w:val="00E30B16"/>
    <w:rsid w:val="00E31007"/>
    <w:rsid w:val="00E3236A"/>
    <w:rsid w:val="00E3238A"/>
    <w:rsid w:val="00E332DC"/>
    <w:rsid w:val="00E3466B"/>
    <w:rsid w:val="00E36101"/>
    <w:rsid w:val="00E36921"/>
    <w:rsid w:val="00E41960"/>
    <w:rsid w:val="00E428C3"/>
    <w:rsid w:val="00E42C26"/>
    <w:rsid w:val="00E4484F"/>
    <w:rsid w:val="00E46638"/>
    <w:rsid w:val="00E471E7"/>
    <w:rsid w:val="00E47DB0"/>
    <w:rsid w:val="00E5008D"/>
    <w:rsid w:val="00E5021A"/>
    <w:rsid w:val="00E503F1"/>
    <w:rsid w:val="00E50577"/>
    <w:rsid w:val="00E50FEF"/>
    <w:rsid w:val="00E51A1F"/>
    <w:rsid w:val="00E53286"/>
    <w:rsid w:val="00E53A6A"/>
    <w:rsid w:val="00E53C82"/>
    <w:rsid w:val="00E550C2"/>
    <w:rsid w:val="00E57A55"/>
    <w:rsid w:val="00E608DA"/>
    <w:rsid w:val="00E61829"/>
    <w:rsid w:val="00E635BC"/>
    <w:rsid w:val="00E64A62"/>
    <w:rsid w:val="00E666F0"/>
    <w:rsid w:val="00E6797C"/>
    <w:rsid w:val="00E67A33"/>
    <w:rsid w:val="00E7092B"/>
    <w:rsid w:val="00E71979"/>
    <w:rsid w:val="00E75761"/>
    <w:rsid w:val="00E75AEF"/>
    <w:rsid w:val="00E7657D"/>
    <w:rsid w:val="00E76731"/>
    <w:rsid w:val="00E809D6"/>
    <w:rsid w:val="00E83F23"/>
    <w:rsid w:val="00E859A6"/>
    <w:rsid w:val="00E86DCD"/>
    <w:rsid w:val="00E9083A"/>
    <w:rsid w:val="00E92F1C"/>
    <w:rsid w:val="00E92F7A"/>
    <w:rsid w:val="00E9346C"/>
    <w:rsid w:val="00E93532"/>
    <w:rsid w:val="00E93CE0"/>
    <w:rsid w:val="00E957E8"/>
    <w:rsid w:val="00E95A32"/>
    <w:rsid w:val="00EA05A4"/>
    <w:rsid w:val="00EA1A37"/>
    <w:rsid w:val="00EA1BE8"/>
    <w:rsid w:val="00EA36CA"/>
    <w:rsid w:val="00EA70D6"/>
    <w:rsid w:val="00EA7237"/>
    <w:rsid w:val="00EA764C"/>
    <w:rsid w:val="00EB203D"/>
    <w:rsid w:val="00EB22F3"/>
    <w:rsid w:val="00EB5631"/>
    <w:rsid w:val="00EC2577"/>
    <w:rsid w:val="00EC3428"/>
    <w:rsid w:val="00EC4CE3"/>
    <w:rsid w:val="00EC61B5"/>
    <w:rsid w:val="00EC6438"/>
    <w:rsid w:val="00ED005D"/>
    <w:rsid w:val="00ED050A"/>
    <w:rsid w:val="00ED0713"/>
    <w:rsid w:val="00ED0DDF"/>
    <w:rsid w:val="00ED13C7"/>
    <w:rsid w:val="00ED1B2F"/>
    <w:rsid w:val="00ED2652"/>
    <w:rsid w:val="00ED3A14"/>
    <w:rsid w:val="00ED44E2"/>
    <w:rsid w:val="00ED4BF3"/>
    <w:rsid w:val="00ED61E6"/>
    <w:rsid w:val="00ED6910"/>
    <w:rsid w:val="00ED70F1"/>
    <w:rsid w:val="00EE0BF2"/>
    <w:rsid w:val="00EE1C8B"/>
    <w:rsid w:val="00EE2DF1"/>
    <w:rsid w:val="00EE2F9F"/>
    <w:rsid w:val="00EE31B8"/>
    <w:rsid w:val="00EE3361"/>
    <w:rsid w:val="00EE583A"/>
    <w:rsid w:val="00EE6878"/>
    <w:rsid w:val="00EE6911"/>
    <w:rsid w:val="00EE724F"/>
    <w:rsid w:val="00EE73C9"/>
    <w:rsid w:val="00EE7AE5"/>
    <w:rsid w:val="00EF1053"/>
    <w:rsid w:val="00EF16BF"/>
    <w:rsid w:val="00EF1A14"/>
    <w:rsid w:val="00EF284C"/>
    <w:rsid w:val="00EF3DAB"/>
    <w:rsid w:val="00EF41CE"/>
    <w:rsid w:val="00EF47B2"/>
    <w:rsid w:val="00EF5229"/>
    <w:rsid w:val="00EF7FA8"/>
    <w:rsid w:val="00F0138F"/>
    <w:rsid w:val="00F0206C"/>
    <w:rsid w:val="00F04B33"/>
    <w:rsid w:val="00F06C19"/>
    <w:rsid w:val="00F10C4F"/>
    <w:rsid w:val="00F119B6"/>
    <w:rsid w:val="00F12D64"/>
    <w:rsid w:val="00F12F54"/>
    <w:rsid w:val="00F137B9"/>
    <w:rsid w:val="00F146F9"/>
    <w:rsid w:val="00F14826"/>
    <w:rsid w:val="00F15072"/>
    <w:rsid w:val="00F15316"/>
    <w:rsid w:val="00F1541A"/>
    <w:rsid w:val="00F1587B"/>
    <w:rsid w:val="00F15C50"/>
    <w:rsid w:val="00F16CA6"/>
    <w:rsid w:val="00F2172C"/>
    <w:rsid w:val="00F24C37"/>
    <w:rsid w:val="00F26627"/>
    <w:rsid w:val="00F30453"/>
    <w:rsid w:val="00F3258E"/>
    <w:rsid w:val="00F32B2D"/>
    <w:rsid w:val="00F33FBD"/>
    <w:rsid w:val="00F347FB"/>
    <w:rsid w:val="00F35211"/>
    <w:rsid w:val="00F35DEB"/>
    <w:rsid w:val="00F36620"/>
    <w:rsid w:val="00F3705E"/>
    <w:rsid w:val="00F3737E"/>
    <w:rsid w:val="00F40BDF"/>
    <w:rsid w:val="00F4141D"/>
    <w:rsid w:val="00F414C1"/>
    <w:rsid w:val="00F42013"/>
    <w:rsid w:val="00F4215F"/>
    <w:rsid w:val="00F42FCA"/>
    <w:rsid w:val="00F44721"/>
    <w:rsid w:val="00F468B6"/>
    <w:rsid w:val="00F51EED"/>
    <w:rsid w:val="00F5310F"/>
    <w:rsid w:val="00F54686"/>
    <w:rsid w:val="00F55293"/>
    <w:rsid w:val="00F62283"/>
    <w:rsid w:val="00F62B60"/>
    <w:rsid w:val="00F64900"/>
    <w:rsid w:val="00F70E7B"/>
    <w:rsid w:val="00F71BBD"/>
    <w:rsid w:val="00F7268D"/>
    <w:rsid w:val="00F72E3A"/>
    <w:rsid w:val="00F74034"/>
    <w:rsid w:val="00F742F8"/>
    <w:rsid w:val="00F75492"/>
    <w:rsid w:val="00F80EA2"/>
    <w:rsid w:val="00F818C4"/>
    <w:rsid w:val="00F827A1"/>
    <w:rsid w:val="00F82989"/>
    <w:rsid w:val="00F82E3E"/>
    <w:rsid w:val="00F83C41"/>
    <w:rsid w:val="00F84230"/>
    <w:rsid w:val="00F904A8"/>
    <w:rsid w:val="00F93726"/>
    <w:rsid w:val="00F93C35"/>
    <w:rsid w:val="00F941C7"/>
    <w:rsid w:val="00F978D6"/>
    <w:rsid w:val="00FA0015"/>
    <w:rsid w:val="00FA0EF5"/>
    <w:rsid w:val="00FA13C7"/>
    <w:rsid w:val="00FA1E54"/>
    <w:rsid w:val="00FA352B"/>
    <w:rsid w:val="00FA3B26"/>
    <w:rsid w:val="00FA4D02"/>
    <w:rsid w:val="00FA56B0"/>
    <w:rsid w:val="00FA60B0"/>
    <w:rsid w:val="00FB3F45"/>
    <w:rsid w:val="00FB50FF"/>
    <w:rsid w:val="00FB595B"/>
    <w:rsid w:val="00FB5EB6"/>
    <w:rsid w:val="00FB7395"/>
    <w:rsid w:val="00FB7981"/>
    <w:rsid w:val="00FB7CBE"/>
    <w:rsid w:val="00FB7E33"/>
    <w:rsid w:val="00FC0380"/>
    <w:rsid w:val="00FC0CA2"/>
    <w:rsid w:val="00FC1F51"/>
    <w:rsid w:val="00FC3362"/>
    <w:rsid w:val="00FC6E1B"/>
    <w:rsid w:val="00FC715D"/>
    <w:rsid w:val="00FD3385"/>
    <w:rsid w:val="00FD5773"/>
    <w:rsid w:val="00FD5CFE"/>
    <w:rsid w:val="00FD66E3"/>
    <w:rsid w:val="00FD6B1C"/>
    <w:rsid w:val="00FD6E0D"/>
    <w:rsid w:val="00FE241E"/>
    <w:rsid w:val="00FE277C"/>
    <w:rsid w:val="00FE4148"/>
    <w:rsid w:val="00FE42F3"/>
    <w:rsid w:val="00FE454A"/>
    <w:rsid w:val="00FE45F6"/>
    <w:rsid w:val="00FE5662"/>
    <w:rsid w:val="00FE70DB"/>
    <w:rsid w:val="00FF219B"/>
    <w:rsid w:val="00FF249E"/>
    <w:rsid w:val="00FF283B"/>
    <w:rsid w:val="00FF639F"/>
    <w:rsid w:val="060A57B6"/>
    <w:rsid w:val="1BEDC704"/>
    <w:rsid w:val="50C28BFF"/>
    <w:rsid w:val="79AAB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6878"/>
  <w15:chartTrackingRefBased/>
  <w15:docId w15:val="{FCFA094A-0CB7-43AA-8F18-C47CE3C4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F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170A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43"/>
  </w:style>
  <w:style w:type="paragraph" w:styleId="Footer">
    <w:name w:val="footer"/>
    <w:basedOn w:val="Normal"/>
    <w:link w:val="FooterChar"/>
    <w:uiPriority w:val="99"/>
    <w:unhideWhenUsed/>
    <w:rsid w:val="00472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43"/>
  </w:style>
  <w:style w:type="paragraph" w:styleId="BalloonText">
    <w:name w:val="Balloon Text"/>
    <w:basedOn w:val="Normal"/>
    <w:link w:val="BalloonTextChar"/>
    <w:uiPriority w:val="99"/>
    <w:semiHidden/>
    <w:unhideWhenUsed/>
    <w:rsid w:val="005D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E9"/>
    <w:rPr>
      <w:rFonts w:ascii="Segoe UI" w:hAnsi="Segoe UI" w:cs="Segoe UI"/>
      <w:sz w:val="18"/>
      <w:szCs w:val="18"/>
    </w:rPr>
  </w:style>
  <w:style w:type="table" w:styleId="TableGrid">
    <w:name w:val="Table Grid"/>
    <w:basedOn w:val="TableNormal"/>
    <w:uiPriority w:val="59"/>
    <w:unhideWhenUsed/>
    <w:rsid w:val="00D1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54A"/>
    <w:pPr>
      <w:spacing w:after="0" w:line="240" w:lineRule="auto"/>
      <w:ind w:left="720"/>
    </w:pPr>
    <w:rPr>
      <w:rFonts w:ascii="Calibri" w:eastAsia="Calibri" w:hAnsi="Calibri" w:cs="Calibri"/>
    </w:rPr>
  </w:style>
  <w:style w:type="character" w:customStyle="1" w:styleId="Heading4Char">
    <w:name w:val="Heading 4 Char"/>
    <w:basedOn w:val="DefaultParagraphFont"/>
    <w:link w:val="Heading4"/>
    <w:uiPriority w:val="9"/>
    <w:semiHidden/>
    <w:rsid w:val="00170ADD"/>
    <w:rPr>
      <w:rFonts w:asciiTheme="majorHAnsi" w:eastAsiaTheme="majorEastAsia" w:hAnsiTheme="majorHAnsi" w:cstheme="majorBidi"/>
      <w:i/>
      <w:iCs/>
      <w:color w:val="365F91" w:themeColor="accent1" w:themeShade="BF"/>
    </w:rPr>
  </w:style>
  <w:style w:type="paragraph" w:styleId="NoSpacing">
    <w:name w:val="No Spacing"/>
    <w:uiPriority w:val="1"/>
    <w:qFormat/>
    <w:rsid w:val="003056F4"/>
    <w:pPr>
      <w:spacing w:after="0" w:line="240" w:lineRule="auto"/>
    </w:pPr>
  </w:style>
  <w:style w:type="character" w:styleId="CommentReference">
    <w:name w:val="annotation reference"/>
    <w:basedOn w:val="DefaultParagraphFont"/>
    <w:uiPriority w:val="99"/>
    <w:semiHidden/>
    <w:unhideWhenUsed/>
    <w:rsid w:val="003B0F1E"/>
    <w:rPr>
      <w:sz w:val="16"/>
      <w:szCs w:val="16"/>
    </w:rPr>
  </w:style>
  <w:style w:type="paragraph" w:styleId="CommentText">
    <w:name w:val="annotation text"/>
    <w:basedOn w:val="Normal"/>
    <w:link w:val="CommentTextChar"/>
    <w:uiPriority w:val="99"/>
    <w:unhideWhenUsed/>
    <w:rsid w:val="003B0F1E"/>
    <w:pPr>
      <w:spacing w:line="240" w:lineRule="auto"/>
    </w:pPr>
    <w:rPr>
      <w:sz w:val="20"/>
      <w:szCs w:val="20"/>
    </w:rPr>
  </w:style>
  <w:style w:type="character" w:customStyle="1" w:styleId="CommentTextChar">
    <w:name w:val="Comment Text Char"/>
    <w:basedOn w:val="DefaultParagraphFont"/>
    <w:link w:val="CommentText"/>
    <w:uiPriority w:val="99"/>
    <w:rsid w:val="003B0F1E"/>
    <w:rPr>
      <w:sz w:val="20"/>
      <w:szCs w:val="20"/>
    </w:rPr>
  </w:style>
  <w:style w:type="paragraph" w:styleId="CommentSubject">
    <w:name w:val="annotation subject"/>
    <w:basedOn w:val="CommentText"/>
    <w:next w:val="CommentText"/>
    <w:link w:val="CommentSubjectChar"/>
    <w:uiPriority w:val="99"/>
    <w:semiHidden/>
    <w:unhideWhenUsed/>
    <w:rsid w:val="003B0F1E"/>
    <w:rPr>
      <w:b/>
      <w:bCs/>
    </w:rPr>
  </w:style>
  <w:style w:type="character" w:customStyle="1" w:styleId="CommentSubjectChar">
    <w:name w:val="Comment Subject Char"/>
    <w:basedOn w:val="CommentTextChar"/>
    <w:link w:val="CommentSubject"/>
    <w:uiPriority w:val="99"/>
    <w:semiHidden/>
    <w:rsid w:val="003B0F1E"/>
    <w:rPr>
      <w:b/>
      <w:bCs/>
      <w:sz w:val="20"/>
      <w:szCs w:val="20"/>
    </w:rPr>
  </w:style>
  <w:style w:type="character" w:customStyle="1" w:styleId="Heading1Char">
    <w:name w:val="Heading 1 Char"/>
    <w:basedOn w:val="DefaultParagraphFont"/>
    <w:link w:val="Heading1"/>
    <w:uiPriority w:val="9"/>
    <w:rsid w:val="005C3F7B"/>
    <w:rPr>
      <w:rFonts w:asciiTheme="majorHAnsi" w:eastAsiaTheme="majorEastAsia" w:hAnsiTheme="majorHAnsi" w:cstheme="majorBidi"/>
      <w:color w:val="365F91" w:themeColor="accent1" w:themeShade="BF"/>
      <w:sz w:val="32"/>
      <w:szCs w:val="32"/>
    </w:rPr>
  </w:style>
  <w:style w:type="paragraph" w:customStyle="1" w:styleId="Default">
    <w:name w:val="Default"/>
    <w:rsid w:val="00B8745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C449E"/>
    <w:pPr>
      <w:spacing w:after="0" w:line="240" w:lineRule="auto"/>
    </w:pPr>
  </w:style>
  <w:style w:type="character" w:styleId="Emphasis">
    <w:name w:val="Emphasis"/>
    <w:basedOn w:val="DefaultParagraphFont"/>
    <w:uiPriority w:val="20"/>
    <w:qFormat/>
    <w:rsid w:val="00090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3552">
      <w:bodyDiv w:val="1"/>
      <w:marLeft w:val="0"/>
      <w:marRight w:val="0"/>
      <w:marTop w:val="0"/>
      <w:marBottom w:val="0"/>
      <w:divBdr>
        <w:top w:val="none" w:sz="0" w:space="0" w:color="auto"/>
        <w:left w:val="none" w:sz="0" w:space="0" w:color="auto"/>
        <w:bottom w:val="none" w:sz="0" w:space="0" w:color="auto"/>
        <w:right w:val="none" w:sz="0" w:space="0" w:color="auto"/>
      </w:divBdr>
    </w:div>
    <w:div w:id="50351043">
      <w:bodyDiv w:val="1"/>
      <w:marLeft w:val="0"/>
      <w:marRight w:val="0"/>
      <w:marTop w:val="0"/>
      <w:marBottom w:val="0"/>
      <w:divBdr>
        <w:top w:val="none" w:sz="0" w:space="0" w:color="auto"/>
        <w:left w:val="none" w:sz="0" w:space="0" w:color="auto"/>
        <w:bottom w:val="none" w:sz="0" w:space="0" w:color="auto"/>
        <w:right w:val="none" w:sz="0" w:space="0" w:color="auto"/>
      </w:divBdr>
    </w:div>
    <w:div w:id="138617057">
      <w:bodyDiv w:val="1"/>
      <w:marLeft w:val="0"/>
      <w:marRight w:val="0"/>
      <w:marTop w:val="0"/>
      <w:marBottom w:val="0"/>
      <w:divBdr>
        <w:top w:val="none" w:sz="0" w:space="0" w:color="auto"/>
        <w:left w:val="none" w:sz="0" w:space="0" w:color="auto"/>
        <w:bottom w:val="none" w:sz="0" w:space="0" w:color="auto"/>
        <w:right w:val="none" w:sz="0" w:space="0" w:color="auto"/>
      </w:divBdr>
    </w:div>
    <w:div w:id="216625998">
      <w:bodyDiv w:val="1"/>
      <w:marLeft w:val="0"/>
      <w:marRight w:val="0"/>
      <w:marTop w:val="0"/>
      <w:marBottom w:val="0"/>
      <w:divBdr>
        <w:top w:val="none" w:sz="0" w:space="0" w:color="auto"/>
        <w:left w:val="none" w:sz="0" w:space="0" w:color="auto"/>
        <w:bottom w:val="none" w:sz="0" w:space="0" w:color="auto"/>
        <w:right w:val="none" w:sz="0" w:space="0" w:color="auto"/>
      </w:divBdr>
    </w:div>
    <w:div w:id="287590229">
      <w:bodyDiv w:val="1"/>
      <w:marLeft w:val="0"/>
      <w:marRight w:val="0"/>
      <w:marTop w:val="0"/>
      <w:marBottom w:val="0"/>
      <w:divBdr>
        <w:top w:val="none" w:sz="0" w:space="0" w:color="auto"/>
        <w:left w:val="none" w:sz="0" w:space="0" w:color="auto"/>
        <w:bottom w:val="none" w:sz="0" w:space="0" w:color="auto"/>
        <w:right w:val="none" w:sz="0" w:space="0" w:color="auto"/>
      </w:divBdr>
    </w:div>
    <w:div w:id="573205288">
      <w:bodyDiv w:val="1"/>
      <w:marLeft w:val="0"/>
      <w:marRight w:val="0"/>
      <w:marTop w:val="0"/>
      <w:marBottom w:val="0"/>
      <w:divBdr>
        <w:top w:val="none" w:sz="0" w:space="0" w:color="auto"/>
        <w:left w:val="none" w:sz="0" w:space="0" w:color="auto"/>
        <w:bottom w:val="none" w:sz="0" w:space="0" w:color="auto"/>
        <w:right w:val="none" w:sz="0" w:space="0" w:color="auto"/>
      </w:divBdr>
    </w:div>
    <w:div w:id="626546653">
      <w:bodyDiv w:val="1"/>
      <w:marLeft w:val="0"/>
      <w:marRight w:val="0"/>
      <w:marTop w:val="0"/>
      <w:marBottom w:val="0"/>
      <w:divBdr>
        <w:top w:val="none" w:sz="0" w:space="0" w:color="auto"/>
        <w:left w:val="none" w:sz="0" w:space="0" w:color="auto"/>
        <w:bottom w:val="none" w:sz="0" w:space="0" w:color="auto"/>
        <w:right w:val="none" w:sz="0" w:space="0" w:color="auto"/>
      </w:divBdr>
    </w:div>
    <w:div w:id="795876820">
      <w:bodyDiv w:val="1"/>
      <w:marLeft w:val="0"/>
      <w:marRight w:val="0"/>
      <w:marTop w:val="0"/>
      <w:marBottom w:val="0"/>
      <w:divBdr>
        <w:top w:val="none" w:sz="0" w:space="0" w:color="auto"/>
        <w:left w:val="none" w:sz="0" w:space="0" w:color="auto"/>
        <w:bottom w:val="none" w:sz="0" w:space="0" w:color="auto"/>
        <w:right w:val="none" w:sz="0" w:space="0" w:color="auto"/>
      </w:divBdr>
    </w:div>
    <w:div w:id="813723045">
      <w:bodyDiv w:val="1"/>
      <w:marLeft w:val="0"/>
      <w:marRight w:val="0"/>
      <w:marTop w:val="0"/>
      <w:marBottom w:val="0"/>
      <w:divBdr>
        <w:top w:val="none" w:sz="0" w:space="0" w:color="auto"/>
        <w:left w:val="none" w:sz="0" w:space="0" w:color="auto"/>
        <w:bottom w:val="none" w:sz="0" w:space="0" w:color="auto"/>
        <w:right w:val="none" w:sz="0" w:space="0" w:color="auto"/>
      </w:divBdr>
    </w:div>
    <w:div w:id="910623762">
      <w:bodyDiv w:val="1"/>
      <w:marLeft w:val="0"/>
      <w:marRight w:val="0"/>
      <w:marTop w:val="0"/>
      <w:marBottom w:val="0"/>
      <w:divBdr>
        <w:top w:val="none" w:sz="0" w:space="0" w:color="auto"/>
        <w:left w:val="none" w:sz="0" w:space="0" w:color="auto"/>
        <w:bottom w:val="none" w:sz="0" w:space="0" w:color="auto"/>
        <w:right w:val="none" w:sz="0" w:space="0" w:color="auto"/>
      </w:divBdr>
    </w:div>
    <w:div w:id="955135989">
      <w:bodyDiv w:val="1"/>
      <w:marLeft w:val="0"/>
      <w:marRight w:val="0"/>
      <w:marTop w:val="0"/>
      <w:marBottom w:val="0"/>
      <w:divBdr>
        <w:top w:val="none" w:sz="0" w:space="0" w:color="auto"/>
        <w:left w:val="none" w:sz="0" w:space="0" w:color="auto"/>
        <w:bottom w:val="none" w:sz="0" w:space="0" w:color="auto"/>
        <w:right w:val="none" w:sz="0" w:space="0" w:color="auto"/>
      </w:divBdr>
    </w:div>
    <w:div w:id="1025523434">
      <w:bodyDiv w:val="1"/>
      <w:marLeft w:val="0"/>
      <w:marRight w:val="0"/>
      <w:marTop w:val="0"/>
      <w:marBottom w:val="0"/>
      <w:divBdr>
        <w:top w:val="none" w:sz="0" w:space="0" w:color="auto"/>
        <w:left w:val="none" w:sz="0" w:space="0" w:color="auto"/>
        <w:bottom w:val="none" w:sz="0" w:space="0" w:color="auto"/>
        <w:right w:val="none" w:sz="0" w:space="0" w:color="auto"/>
      </w:divBdr>
    </w:div>
    <w:div w:id="1125847786">
      <w:bodyDiv w:val="1"/>
      <w:marLeft w:val="0"/>
      <w:marRight w:val="0"/>
      <w:marTop w:val="0"/>
      <w:marBottom w:val="0"/>
      <w:divBdr>
        <w:top w:val="none" w:sz="0" w:space="0" w:color="auto"/>
        <w:left w:val="none" w:sz="0" w:space="0" w:color="auto"/>
        <w:bottom w:val="none" w:sz="0" w:space="0" w:color="auto"/>
        <w:right w:val="none" w:sz="0" w:space="0" w:color="auto"/>
      </w:divBdr>
    </w:div>
    <w:div w:id="1148672886">
      <w:bodyDiv w:val="1"/>
      <w:marLeft w:val="0"/>
      <w:marRight w:val="0"/>
      <w:marTop w:val="0"/>
      <w:marBottom w:val="0"/>
      <w:divBdr>
        <w:top w:val="none" w:sz="0" w:space="0" w:color="auto"/>
        <w:left w:val="none" w:sz="0" w:space="0" w:color="auto"/>
        <w:bottom w:val="none" w:sz="0" w:space="0" w:color="auto"/>
        <w:right w:val="none" w:sz="0" w:space="0" w:color="auto"/>
      </w:divBdr>
    </w:div>
    <w:div w:id="1268850224">
      <w:bodyDiv w:val="1"/>
      <w:marLeft w:val="0"/>
      <w:marRight w:val="0"/>
      <w:marTop w:val="0"/>
      <w:marBottom w:val="0"/>
      <w:divBdr>
        <w:top w:val="none" w:sz="0" w:space="0" w:color="auto"/>
        <w:left w:val="none" w:sz="0" w:space="0" w:color="auto"/>
        <w:bottom w:val="none" w:sz="0" w:space="0" w:color="auto"/>
        <w:right w:val="none" w:sz="0" w:space="0" w:color="auto"/>
      </w:divBdr>
    </w:div>
    <w:div w:id="1438939933">
      <w:bodyDiv w:val="1"/>
      <w:marLeft w:val="0"/>
      <w:marRight w:val="0"/>
      <w:marTop w:val="0"/>
      <w:marBottom w:val="0"/>
      <w:divBdr>
        <w:top w:val="none" w:sz="0" w:space="0" w:color="auto"/>
        <w:left w:val="none" w:sz="0" w:space="0" w:color="auto"/>
        <w:bottom w:val="none" w:sz="0" w:space="0" w:color="auto"/>
        <w:right w:val="none" w:sz="0" w:space="0" w:color="auto"/>
      </w:divBdr>
    </w:div>
    <w:div w:id="1522744734">
      <w:bodyDiv w:val="1"/>
      <w:marLeft w:val="0"/>
      <w:marRight w:val="0"/>
      <w:marTop w:val="0"/>
      <w:marBottom w:val="0"/>
      <w:divBdr>
        <w:top w:val="none" w:sz="0" w:space="0" w:color="auto"/>
        <w:left w:val="none" w:sz="0" w:space="0" w:color="auto"/>
        <w:bottom w:val="none" w:sz="0" w:space="0" w:color="auto"/>
        <w:right w:val="none" w:sz="0" w:space="0" w:color="auto"/>
      </w:divBdr>
    </w:div>
    <w:div w:id="1604338519">
      <w:bodyDiv w:val="1"/>
      <w:marLeft w:val="0"/>
      <w:marRight w:val="0"/>
      <w:marTop w:val="0"/>
      <w:marBottom w:val="0"/>
      <w:divBdr>
        <w:top w:val="none" w:sz="0" w:space="0" w:color="auto"/>
        <w:left w:val="none" w:sz="0" w:space="0" w:color="auto"/>
        <w:bottom w:val="none" w:sz="0" w:space="0" w:color="auto"/>
        <w:right w:val="none" w:sz="0" w:space="0" w:color="auto"/>
      </w:divBdr>
    </w:div>
    <w:div w:id="1629699790">
      <w:bodyDiv w:val="1"/>
      <w:marLeft w:val="0"/>
      <w:marRight w:val="0"/>
      <w:marTop w:val="0"/>
      <w:marBottom w:val="0"/>
      <w:divBdr>
        <w:top w:val="none" w:sz="0" w:space="0" w:color="auto"/>
        <w:left w:val="none" w:sz="0" w:space="0" w:color="auto"/>
        <w:bottom w:val="none" w:sz="0" w:space="0" w:color="auto"/>
        <w:right w:val="none" w:sz="0" w:space="0" w:color="auto"/>
      </w:divBdr>
    </w:div>
    <w:div w:id="1693535514">
      <w:bodyDiv w:val="1"/>
      <w:marLeft w:val="0"/>
      <w:marRight w:val="0"/>
      <w:marTop w:val="0"/>
      <w:marBottom w:val="0"/>
      <w:divBdr>
        <w:top w:val="none" w:sz="0" w:space="0" w:color="auto"/>
        <w:left w:val="none" w:sz="0" w:space="0" w:color="auto"/>
        <w:bottom w:val="none" w:sz="0" w:space="0" w:color="auto"/>
        <w:right w:val="none" w:sz="0" w:space="0" w:color="auto"/>
      </w:divBdr>
    </w:div>
    <w:div w:id="1761104202">
      <w:bodyDiv w:val="1"/>
      <w:marLeft w:val="0"/>
      <w:marRight w:val="0"/>
      <w:marTop w:val="0"/>
      <w:marBottom w:val="0"/>
      <w:divBdr>
        <w:top w:val="none" w:sz="0" w:space="0" w:color="auto"/>
        <w:left w:val="none" w:sz="0" w:space="0" w:color="auto"/>
        <w:bottom w:val="none" w:sz="0" w:space="0" w:color="auto"/>
        <w:right w:val="none" w:sz="0" w:space="0" w:color="auto"/>
      </w:divBdr>
    </w:div>
    <w:div w:id="1775246446">
      <w:bodyDiv w:val="1"/>
      <w:marLeft w:val="0"/>
      <w:marRight w:val="0"/>
      <w:marTop w:val="0"/>
      <w:marBottom w:val="0"/>
      <w:divBdr>
        <w:top w:val="none" w:sz="0" w:space="0" w:color="auto"/>
        <w:left w:val="none" w:sz="0" w:space="0" w:color="auto"/>
        <w:bottom w:val="none" w:sz="0" w:space="0" w:color="auto"/>
        <w:right w:val="none" w:sz="0" w:space="0" w:color="auto"/>
      </w:divBdr>
    </w:div>
    <w:div w:id="1855335630">
      <w:bodyDiv w:val="1"/>
      <w:marLeft w:val="0"/>
      <w:marRight w:val="0"/>
      <w:marTop w:val="0"/>
      <w:marBottom w:val="0"/>
      <w:divBdr>
        <w:top w:val="none" w:sz="0" w:space="0" w:color="auto"/>
        <w:left w:val="none" w:sz="0" w:space="0" w:color="auto"/>
        <w:bottom w:val="none" w:sz="0" w:space="0" w:color="auto"/>
        <w:right w:val="none" w:sz="0" w:space="0" w:color="auto"/>
      </w:divBdr>
    </w:div>
    <w:div w:id="1899582947">
      <w:bodyDiv w:val="1"/>
      <w:marLeft w:val="0"/>
      <w:marRight w:val="0"/>
      <w:marTop w:val="0"/>
      <w:marBottom w:val="0"/>
      <w:divBdr>
        <w:top w:val="none" w:sz="0" w:space="0" w:color="auto"/>
        <w:left w:val="none" w:sz="0" w:space="0" w:color="auto"/>
        <w:bottom w:val="none" w:sz="0" w:space="0" w:color="auto"/>
        <w:right w:val="none" w:sz="0" w:space="0" w:color="auto"/>
      </w:divBdr>
    </w:div>
    <w:div w:id="1998681543">
      <w:bodyDiv w:val="1"/>
      <w:marLeft w:val="0"/>
      <w:marRight w:val="0"/>
      <w:marTop w:val="0"/>
      <w:marBottom w:val="0"/>
      <w:divBdr>
        <w:top w:val="none" w:sz="0" w:space="0" w:color="auto"/>
        <w:left w:val="none" w:sz="0" w:space="0" w:color="auto"/>
        <w:bottom w:val="none" w:sz="0" w:space="0" w:color="auto"/>
        <w:right w:val="none" w:sz="0" w:space="0" w:color="auto"/>
      </w:divBdr>
    </w:div>
    <w:div w:id="2031562648">
      <w:bodyDiv w:val="1"/>
      <w:marLeft w:val="0"/>
      <w:marRight w:val="0"/>
      <w:marTop w:val="0"/>
      <w:marBottom w:val="0"/>
      <w:divBdr>
        <w:top w:val="none" w:sz="0" w:space="0" w:color="auto"/>
        <w:left w:val="none" w:sz="0" w:space="0" w:color="auto"/>
        <w:bottom w:val="none" w:sz="0" w:space="0" w:color="auto"/>
        <w:right w:val="none" w:sz="0" w:space="0" w:color="auto"/>
      </w:divBdr>
    </w:div>
    <w:div w:id="2073577961">
      <w:bodyDiv w:val="1"/>
      <w:marLeft w:val="0"/>
      <w:marRight w:val="0"/>
      <w:marTop w:val="0"/>
      <w:marBottom w:val="0"/>
      <w:divBdr>
        <w:top w:val="none" w:sz="0" w:space="0" w:color="auto"/>
        <w:left w:val="none" w:sz="0" w:space="0" w:color="auto"/>
        <w:bottom w:val="none" w:sz="0" w:space="0" w:color="auto"/>
        <w:right w:val="none" w:sz="0" w:space="0" w:color="auto"/>
      </w:divBdr>
    </w:div>
    <w:div w:id="20961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551F-EEB2-413F-80C4-0108CB2F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gravella@mail.nih.gov</dc:creator>
  <cp:keywords/>
  <dc:description/>
  <cp:lastModifiedBy>Janene Nusraty</cp:lastModifiedBy>
  <cp:revision>2</cp:revision>
  <cp:lastPrinted>2022-08-15T19:22:00Z</cp:lastPrinted>
  <dcterms:created xsi:type="dcterms:W3CDTF">2024-09-11T15:16:00Z</dcterms:created>
  <dcterms:modified xsi:type="dcterms:W3CDTF">2024-09-11T15:16:00Z</dcterms:modified>
</cp:coreProperties>
</file>