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9B93B" w14:textId="054434FE" w:rsidR="001163FC" w:rsidRPr="00BB4BAF" w:rsidRDefault="001163FC" w:rsidP="00BB4BAF">
      <w:pPr>
        <w:pStyle w:val="ListParagraph"/>
        <w:numPr>
          <w:ilvl w:val="0"/>
          <w:numId w:val="2"/>
        </w:numPr>
        <w:jc w:val="center"/>
        <w:rPr>
          <w:rFonts w:cstheme="minorHAnsi"/>
          <w:b/>
          <w:bCs/>
          <w:sz w:val="24"/>
          <w:szCs w:val="24"/>
        </w:rPr>
      </w:pPr>
      <w:r w:rsidRPr="00BB4BAF">
        <w:rPr>
          <w:rFonts w:cstheme="minorHAnsi"/>
          <w:b/>
          <w:bCs/>
          <w:sz w:val="24"/>
          <w:szCs w:val="24"/>
        </w:rPr>
        <w:t xml:space="preserve">Prevalence, </w:t>
      </w:r>
      <w:proofErr w:type="gramStart"/>
      <w:r w:rsidRPr="00BB4BAF">
        <w:rPr>
          <w:rFonts w:cstheme="minorHAnsi"/>
          <w:b/>
          <w:bCs/>
          <w:sz w:val="24"/>
          <w:szCs w:val="24"/>
        </w:rPr>
        <w:t>incidence</w:t>
      </w:r>
      <w:proofErr w:type="gramEnd"/>
      <w:r w:rsidRPr="00BB4BAF">
        <w:rPr>
          <w:rFonts w:cstheme="minorHAnsi"/>
          <w:b/>
          <w:bCs/>
          <w:sz w:val="24"/>
          <w:szCs w:val="24"/>
        </w:rPr>
        <w:t xml:space="preserve"> and distribution of human papillomavirus types in female sex workers in Kenya</w:t>
      </w:r>
    </w:p>
    <w:p w14:paraId="5163C767" w14:textId="77777777" w:rsidR="001163FC" w:rsidRPr="0082158F" w:rsidRDefault="001163FC" w:rsidP="001163F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BE59261" w14:textId="77777777" w:rsidR="001163FC" w:rsidRPr="0082158F" w:rsidRDefault="001163FC" w:rsidP="001163FC">
      <w:pPr>
        <w:pStyle w:val="ListParagraph"/>
        <w:spacing w:after="0" w:line="240" w:lineRule="auto"/>
        <w:ind w:left="0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82158F">
        <w:rPr>
          <w:rFonts w:cstheme="minorHAnsi"/>
          <w:b/>
          <w:bCs/>
          <w:sz w:val="24"/>
          <w:szCs w:val="24"/>
        </w:rPr>
        <w:t>Global Integrative Oncology: Use in Cancer Prevention</w:t>
      </w:r>
    </w:p>
    <w:p w14:paraId="312D9CE2" w14:textId="77777777" w:rsidR="001163FC" w:rsidRPr="0082158F" w:rsidRDefault="001163FC" w:rsidP="001163FC">
      <w:pPr>
        <w:spacing w:after="0" w:line="240" w:lineRule="auto"/>
        <w:ind w:left="720"/>
        <w:rPr>
          <w:rFonts w:cstheme="minorHAnsi"/>
          <w:b/>
          <w:bCs/>
        </w:rPr>
      </w:pPr>
    </w:p>
    <w:p w14:paraId="3DE85781" w14:textId="77777777" w:rsidR="001163FC" w:rsidRPr="00EC7C1B" w:rsidRDefault="001163FC" w:rsidP="001163FC">
      <w:pPr>
        <w:rPr>
          <w:rFonts w:cstheme="minorHAnsi"/>
          <w:sz w:val="24"/>
          <w:szCs w:val="24"/>
        </w:rPr>
      </w:pPr>
      <w:r w:rsidRPr="00EC7C1B">
        <w:rPr>
          <w:rFonts w:cstheme="minorHAnsi"/>
          <w:b/>
          <w:bCs/>
          <w:sz w:val="24"/>
          <w:szCs w:val="24"/>
        </w:rPr>
        <w:t>Background</w:t>
      </w:r>
      <w:r w:rsidRPr="00EC7C1B">
        <w:rPr>
          <w:rFonts w:cstheme="minorHAnsi"/>
          <w:sz w:val="24"/>
          <w:szCs w:val="24"/>
        </w:rPr>
        <w:t xml:space="preserve">: Nearly 100% of invasive cervical cancers (ICC) are caused by high-risk (oncogenic) human papillomavirus (HPV). Female sex workers (FSW) are a high-risk population for HPV infections. Relatively few studies address type-specific prevalence and incidence of HPV among FSW in sub-Saharan Africa. </w:t>
      </w:r>
    </w:p>
    <w:p w14:paraId="1571BBB2" w14:textId="77777777" w:rsidR="001163FC" w:rsidRPr="00EC7C1B" w:rsidRDefault="001163FC" w:rsidP="001163FC">
      <w:pPr>
        <w:rPr>
          <w:rFonts w:cstheme="minorHAnsi"/>
          <w:sz w:val="24"/>
          <w:szCs w:val="24"/>
        </w:rPr>
      </w:pPr>
      <w:r w:rsidRPr="00EC7C1B">
        <w:rPr>
          <w:rFonts w:cstheme="minorHAnsi"/>
          <w:b/>
          <w:bCs/>
          <w:sz w:val="24"/>
          <w:szCs w:val="24"/>
        </w:rPr>
        <w:t>Aim</w:t>
      </w:r>
      <w:r w:rsidRPr="00EC7C1B">
        <w:rPr>
          <w:rFonts w:cstheme="minorHAnsi"/>
          <w:sz w:val="24"/>
          <w:szCs w:val="24"/>
        </w:rPr>
        <w:t>: To characterize baseline prevalence, incidence, and genotype distribution of HPV infections in FSW in Nairobi, Kenya. We also aimed to compare the burden of HPV and HPV-associated cervical disease between HIV-seropositive and HIV-seronegative women.</w:t>
      </w:r>
    </w:p>
    <w:p w14:paraId="473A483F" w14:textId="77777777" w:rsidR="001163FC" w:rsidRPr="00EC7C1B" w:rsidRDefault="001163FC" w:rsidP="001163FC">
      <w:pPr>
        <w:rPr>
          <w:rFonts w:cstheme="minorHAnsi"/>
          <w:sz w:val="24"/>
          <w:szCs w:val="24"/>
        </w:rPr>
      </w:pPr>
      <w:r w:rsidRPr="00EC7C1B">
        <w:rPr>
          <w:rFonts w:cstheme="minorHAnsi"/>
          <w:b/>
          <w:bCs/>
          <w:sz w:val="24"/>
          <w:szCs w:val="24"/>
        </w:rPr>
        <w:t>Methodology</w:t>
      </w:r>
      <w:r w:rsidRPr="00EC7C1B">
        <w:rPr>
          <w:rFonts w:cstheme="minorHAnsi"/>
          <w:sz w:val="24"/>
          <w:szCs w:val="24"/>
        </w:rPr>
        <w:t xml:space="preserve">: FSW (n=348) attending the </w:t>
      </w:r>
      <w:proofErr w:type="spellStart"/>
      <w:r w:rsidRPr="00EC7C1B">
        <w:rPr>
          <w:rFonts w:cstheme="minorHAnsi"/>
          <w:sz w:val="24"/>
          <w:szCs w:val="24"/>
        </w:rPr>
        <w:t>Korogocho</w:t>
      </w:r>
      <w:proofErr w:type="spellEnd"/>
      <w:r w:rsidRPr="00EC7C1B">
        <w:rPr>
          <w:rFonts w:cstheme="minorHAnsi"/>
          <w:sz w:val="24"/>
          <w:szCs w:val="24"/>
        </w:rPr>
        <w:t xml:space="preserve"> clinic participated from August 2009 to March 2011. HPV DNA was detected using the SPF-10 PCR assay. Baseline prevalence of HPV infection and cervical dysplasia were calculated, stratified by HIV serostatus. Incidence rates (IR) of infection were calculated among 160 HPV-negative participants with complete 12-month follow-up. </w:t>
      </w:r>
    </w:p>
    <w:p w14:paraId="21F275A6" w14:textId="77777777" w:rsidR="001163FC" w:rsidRPr="00EC7C1B" w:rsidRDefault="001163FC" w:rsidP="001163FC">
      <w:pPr>
        <w:rPr>
          <w:rFonts w:cstheme="minorHAnsi"/>
          <w:sz w:val="24"/>
          <w:szCs w:val="24"/>
        </w:rPr>
      </w:pPr>
      <w:r w:rsidRPr="00EC7C1B">
        <w:rPr>
          <w:rFonts w:cstheme="minorHAnsi"/>
          <w:b/>
          <w:bCs/>
          <w:sz w:val="24"/>
          <w:szCs w:val="24"/>
        </w:rPr>
        <w:t>Results</w:t>
      </w:r>
      <w:r w:rsidRPr="00EC7C1B">
        <w:rPr>
          <w:rFonts w:cstheme="minorHAnsi"/>
          <w:sz w:val="24"/>
          <w:szCs w:val="24"/>
        </w:rPr>
        <w:t>: Baseline HPV prevalence was 23.6% for any HPV and 20.4% for high-risk HPV types. The most prevalent type was HPV52 (10.1%). A quarter (24%) of participants were HIV-positive. HPV prevalence was higher in HIV-positive (32.1%) than HIV-negative (20.8%) participants. During follow-up (median 368 days, range 327-501), HPV IR was 31.4 (95%CI: 23.8-41.5) for any HPV and 24.2 (95%CI: 17.9-32.8) for high-risk types; HPV52 had the highest IR (6.0; 95%CI: 6.5-10.3). The prevalence of advanced lesions (HSIL/SCC) was 4.3%, with higher prevalence in HIV-positive (13.1%) than HIV-negative participants (1.5%, p &lt; 0.01). CIN2+ prevalence was 5.5% (16.7% in HIV-positive vs. 1.9% in HIV-negative, p&lt;0.01)</w:t>
      </w:r>
    </w:p>
    <w:p w14:paraId="6D983632" w14:textId="77777777" w:rsidR="001163FC" w:rsidRPr="00EC7C1B" w:rsidRDefault="001163FC" w:rsidP="001163FC">
      <w:pPr>
        <w:rPr>
          <w:rFonts w:cstheme="minorHAnsi"/>
          <w:sz w:val="24"/>
          <w:szCs w:val="24"/>
        </w:rPr>
      </w:pPr>
      <w:r w:rsidRPr="00EC7C1B">
        <w:rPr>
          <w:rFonts w:cstheme="minorHAnsi"/>
          <w:sz w:val="24"/>
          <w:szCs w:val="24"/>
        </w:rPr>
        <w:t xml:space="preserve">Analysis: Of the 160 HPV-negative women with complete follow-up, 31.3% developed incident infections over follow-up and most of these infections were high-risk types, with high rates of non16/18 exposures. </w:t>
      </w:r>
    </w:p>
    <w:p w14:paraId="036414A7" w14:textId="77777777" w:rsidR="001163FC" w:rsidRPr="00EC7C1B" w:rsidRDefault="001163FC" w:rsidP="001163FC">
      <w:pPr>
        <w:rPr>
          <w:rFonts w:cstheme="minorHAnsi"/>
          <w:sz w:val="24"/>
          <w:szCs w:val="24"/>
        </w:rPr>
      </w:pPr>
      <w:r w:rsidRPr="00EC7C1B">
        <w:rPr>
          <w:rFonts w:cstheme="minorHAnsi"/>
          <w:b/>
          <w:bCs/>
          <w:sz w:val="24"/>
          <w:szCs w:val="24"/>
        </w:rPr>
        <w:t>Conclusions</w:t>
      </w:r>
      <w:r w:rsidRPr="00EC7C1B">
        <w:rPr>
          <w:rFonts w:cstheme="minorHAnsi"/>
          <w:sz w:val="24"/>
          <w:szCs w:val="24"/>
        </w:rPr>
        <w:t>:</w:t>
      </w:r>
      <w:r w:rsidRPr="00EC7C1B">
        <w:rPr>
          <w:rFonts w:cstheme="minorHAnsi"/>
          <w:b/>
          <w:bCs/>
          <w:sz w:val="24"/>
          <w:szCs w:val="24"/>
        </w:rPr>
        <w:t xml:space="preserve"> </w:t>
      </w:r>
      <w:r w:rsidRPr="00EC7C1B">
        <w:rPr>
          <w:rFonts w:cstheme="minorHAnsi"/>
          <w:sz w:val="24"/>
          <w:szCs w:val="24"/>
        </w:rPr>
        <w:t>The higher prevalence and incidence of HPV and associated cervical disease observed in HIV-positive women highlights the need to prioritize prevention strategies, including vaccination, screening, and treatment of precancerous lesions to reduce ICC morbidity and mortality.</w:t>
      </w:r>
    </w:p>
    <w:p w14:paraId="3D888F03" w14:textId="77777777" w:rsidR="009134EA" w:rsidRDefault="009134EA"/>
    <w:sectPr w:rsidR="009134EA" w:rsidSect="007825E3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14FC7"/>
    <w:multiLevelType w:val="hybridMultilevel"/>
    <w:tmpl w:val="C4382EEA"/>
    <w:lvl w:ilvl="0" w:tplc="04090011">
      <w:start w:val="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E410A"/>
    <w:multiLevelType w:val="hybridMultilevel"/>
    <w:tmpl w:val="4FF835DA"/>
    <w:lvl w:ilvl="0" w:tplc="5E66D4C2">
      <w:start w:val="29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FC"/>
    <w:rsid w:val="001163FC"/>
    <w:rsid w:val="007825E3"/>
    <w:rsid w:val="009134EA"/>
    <w:rsid w:val="00BB4BAF"/>
    <w:rsid w:val="00EC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9EF3A"/>
  <w15:chartTrackingRefBased/>
  <w15:docId w15:val="{BA971622-AE76-42F1-8FD7-40C9EEFF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Freer</dc:creator>
  <cp:keywords/>
  <dc:description/>
  <cp:lastModifiedBy>Jessica Freer</cp:lastModifiedBy>
  <cp:revision>3</cp:revision>
  <dcterms:created xsi:type="dcterms:W3CDTF">2020-10-19T17:41:00Z</dcterms:created>
  <dcterms:modified xsi:type="dcterms:W3CDTF">2020-10-19T18:18:00Z</dcterms:modified>
</cp:coreProperties>
</file>