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F62E" w14:textId="13787A0C" w:rsidR="0085169F" w:rsidRPr="0085169F" w:rsidRDefault="0085169F" w:rsidP="0085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5169F">
        <w:rPr>
          <w:rFonts w:cstheme="minorHAnsi"/>
          <w:b/>
          <w:bCs/>
          <w:color w:val="000000"/>
          <w:sz w:val="24"/>
          <w:szCs w:val="24"/>
        </w:rPr>
        <w:t>Conceptualizing Pain in Ayurvedic Protocols for Chronic Pain Management: A Case</w:t>
      </w:r>
    </w:p>
    <w:p w14:paraId="25A03FB1" w14:textId="77777777" w:rsidR="0085169F" w:rsidRPr="0082158F" w:rsidRDefault="0085169F" w:rsidP="008516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2158F">
        <w:rPr>
          <w:rFonts w:cstheme="minorHAnsi"/>
          <w:b/>
          <w:bCs/>
          <w:color w:val="000000"/>
          <w:sz w:val="24"/>
          <w:szCs w:val="24"/>
        </w:rPr>
        <w:t>Study of Ayurvedic Physicians from India</w:t>
      </w:r>
    </w:p>
    <w:p w14:paraId="0FB8423E" w14:textId="77777777" w:rsidR="0085169F" w:rsidRPr="0082158F" w:rsidRDefault="0085169F" w:rsidP="008516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AD20F4E" w14:textId="77777777" w:rsidR="0085169F" w:rsidRPr="0082158F" w:rsidRDefault="0085169F" w:rsidP="008516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>Global Approaches of Integrative Oncology</w:t>
      </w:r>
    </w:p>
    <w:p w14:paraId="57A1E173" w14:textId="77777777" w:rsidR="0085169F" w:rsidRPr="0082158F" w:rsidRDefault="0085169F" w:rsidP="008516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852E8DE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b/>
          <w:bCs/>
          <w:color w:val="000000"/>
          <w:sz w:val="24"/>
          <w:szCs w:val="24"/>
        </w:rPr>
        <w:t>Background:</w:t>
      </w:r>
      <w:r w:rsidRPr="0018455C">
        <w:rPr>
          <w:rFonts w:cstheme="minorHAnsi"/>
          <w:color w:val="000000"/>
          <w:sz w:val="24"/>
          <w:szCs w:val="24"/>
        </w:rPr>
        <w:t xml:space="preserve"> Globally, about one in five or about 1.5 billion people suffer from chronic pain</w:t>
      </w:r>
    </w:p>
    <w:p w14:paraId="1FBC82AA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(Goldberg &amp; McGee, 2011). Complementary and alternative medicine (CAM) therapies are</w:t>
      </w:r>
    </w:p>
    <w:p w14:paraId="1DED6A88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increasingly sought by chronic pain patients and used in integrative settings to treat chronic pain</w:t>
      </w:r>
    </w:p>
    <w:p w14:paraId="381CB4C7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syndromes (Eisenberg et al., 2001; Sherman et al., 2004). However, gaps in the distinct medical</w:t>
      </w:r>
    </w:p>
    <w:p w14:paraId="40501A2C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systems risk appropriation of practices decontextualized from their philosophical knowledge</w:t>
      </w:r>
    </w:p>
    <w:p w14:paraId="5C08E8B1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 xml:space="preserve">base (Agarwal, 2017; </w:t>
      </w:r>
      <w:proofErr w:type="spellStart"/>
      <w:r w:rsidRPr="0018455C">
        <w:rPr>
          <w:rFonts w:cstheme="minorHAnsi"/>
          <w:color w:val="000000"/>
          <w:sz w:val="24"/>
          <w:szCs w:val="24"/>
        </w:rPr>
        <w:t>Naraindas</w:t>
      </w:r>
      <w:proofErr w:type="spellEnd"/>
      <w:r w:rsidRPr="0018455C">
        <w:rPr>
          <w:rFonts w:cstheme="minorHAnsi"/>
          <w:color w:val="000000"/>
          <w:sz w:val="24"/>
          <w:szCs w:val="24"/>
        </w:rPr>
        <w:t>, 2005; Street et al., 2018) and suggest a need for greater</w:t>
      </w:r>
    </w:p>
    <w:p w14:paraId="5CD3BEEB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conceptual alignment of diagnostic and treatment approaches for their successful integration.</w:t>
      </w:r>
    </w:p>
    <w:p w14:paraId="4250176F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59FE3E7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b/>
          <w:bCs/>
          <w:color w:val="000000"/>
          <w:sz w:val="24"/>
          <w:szCs w:val="24"/>
        </w:rPr>
        <w:t>Aim</w:t>
      </w:r>
      <w:r w:rsidRPr="0018455C">
        <w:rPr>
          <w:rFonts w:cstheme="minorHAnsi"/>
          <w:color w:val="000000"/>
          <w:sz w:val="24"/>
          <w:szCs w:val="24"/>
        </w:rPr>
        <w:t>: To conceptualize the nature of pain with diet, time, and mental strength in Ayurvedic</w:t>
      </w:r>
    </w:p>
    <w:p w14:paraId="31F6E1F2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physician pain protocol approaches.</w:t>
      </w:r>
    </w:p>
    <w:p w14:paraId="6746D043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2B081E5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b/>
          <w:bCs/>
          <w:color w:val="000000"/>
          <w:sz w:val="24"/>
          <w:szCs w:val="24"/>
        </w:rPr>
        <w:t>Methodology</w:t>
      </w:r>
      <w:r w:rsidRPr="0018455C">
        <w:rPr>
          <w:rFonts w:cstheme="minorHAnsi"/>
          <w:color w:val="000000"/>
          <w:sz w:val="24"/>
          <w:szCs w:val="24"/>
        </w:rPr>
        <w:t>: Participants: Ayurvedic physicians (N=10) from India were recruited through</w:t>
      </w:r>
    </w:p>
    <w:p w14:paraId="6873E2B7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purposive and snowball sampling. A semi-structured interview protocol was employed to gather</w:t>
      </w:r>
    </w:p>
    <w:p w14:paraId="40CD6CFC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data and participant interviews were audio-recorded, professionally transcribed verbatim, and</w:t>
      </w:r>
    </w:p>
    <w:p w14:paraId="23DAC59B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 xml:space="preserve">analyzed using grounded theory. Member validation, participant voice, and researcher </w:t>
      </w:r>
      <w:proofErr w:type="spellStart"/>
      <w:r w:rsidRPr="0018455C">
        <w:rPr>
          <w:rFonts w:cstheme="minorHAnsi"/>
          <w:color w:val="000000"/>
          <w:sz w:val="24"/>
          <w:szCs w:val="24"/>
        </w:rPr>
        <w:t>self awareness</w:t>
      </w:r>
      <w:proofErr w:type="spellEnd"/>
      <w:r w:rsidRPr="0018455C">
        <w:rPr>
          <w:rFonts w:cstheme="minorHAnsi"/>
          <w:color w:val="000000"/>
          <w:sz w:val="24"/>
          <w:szCs w:val="24"/>
        </w:rPr>
        <w:t xml:space="preserve"> of limitations helped address reliability and validity concerns. </w:t>
      </w:r>
    </w:p>
    <w:p w14:paraId="1ADB9EC8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i/>
          <w:iCs/>
          <w:color w:val="000000"/>
          <w:sz w:val="24"/>
          <w:szCs w:val="24"/>
        </w:rPr>
        <w:t>Desired Outcomes:</w:t>
      </w:r>
      <w:r w:rsidRPr="0018455C">
        <w:rPr>
          <w:rFonts w:cstheme="minorHAnsi"/>
          <w:color w:val="000000"/>
          <w:sz w:val="24"/>
          <w:szCs w:val="24"/>
        </w:rPr>
        <w:t xml:space="preserve"> To construct a thematic framework of Ayurvedic physicians’ conceptualization of the synergistic relationship between diet, time, and mind-body factors in alignment with the patient, the condition, and the environment in treatment of chronic pain.</w:t>
      </w:r>
    </w:p>
    <w:p w14:paraId="76671F77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2F1D00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b/>
          <w:bCs/>
          <w:color w:val="000000"/>
          <w:sz w:val="24"/>
          <w:szCs w:val="24"/>
        </w:rPr>
        <w:t>Results</w:t>
      </w:r>
      <w:r w:rsidRPr="0018455C">
        <w:rPr>
          <w:rFonts w:cstheme="minorHAnsi"/>
          <w:color w:val="000000"/>
          <w:sz w:val="24"/>
          <w:szCs w:val="24"/>
        </w:rPr>
        <w:t>: Pain is conceptualized as embodied through its relationship with: (a) daily and seasonal</w:t>
      </w:r>
    </w:p>
    <w:p w14:paraId="4378841B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time cycles, (b) individual energy balance (</w:t>
      </w:r>
      <w:proofErr w:type="spellStart"/>
      <w:r w:rsidRPr="0018455C">
        <w:rPr>
          <w:rFonts w:cstheme="minorHAnsi"/>
          <w:i/>
          <w:iCs/>
          <w:color w:val="000000"/>
          <w:sz w:val="24"/>
          <w:szCs w:val="24"/>
        </w:rPr>
        <w:t>dosha</w:t>
      </w:r>
      <w:r w:rsidRPr="0018455C">
        <w:rPr>
          <w:rFonts w:cstheme="minorHAnsi"/>
          <w:color w:val="000000"/>
          <w:sz w:val="24"/>
          <w:szCs w:val="24"/>
        </w:rPr>
        <w:t>s</w:t>
      </w:r>
      <w:proofErr w:type="spellEnd"/>
      <w:r w:rsidRPr="0018455C">
        <w:rPr>
          <w:rFonts w:cstheme="minorHAnsi"/>
          <w:color w:val="000000"/>
          <w:sz w:val="24"/>
          <w:szCs w:val="24"/>
        </w:rPr>
        <w:t>) and diet, and (c) mental strength.</w:t>
      </w:r>
    </w:p>
    <w:p w14:paraId="0170EA70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DE6A01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b/>
          <w:bCs/>
          <w:color w:val="000000"/>
          <w:sz w:val="24"/>
          <w:szCs w:val="24"/>
        </w:rPr>
        <w:t>Analysis</w:t>
      </w:r>
      <w:r w:rsidRPr="0018455C">
        <w:rPr>
          <w:rFonts w:cstheme="minorHAnsi"/>
          <w:color w:val="000000"/>
          <w:sz w:val="24"/>
          <w:szCs w:val="24"/>
        </w:rPr>
        <w:t>: Primary outcomes: Pain is conceptualized in the Ayurvedic physicians’ approach as</w:t>
      </w:r>
    </w:p>
    <w:p w14:paraId="6695A5B8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embodied through the individual’s relationship with time as interdependent with their diet,</w:t>
      </w:r>
    </w:p>
    <w:p w14:paraId="160364BB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18455C">
        <w:rPr>
          <w:rFonts w:cstheme="minorHAnsi"/>
          <w:i/>
          <w:iCs/>
          <w:color w:val="000000"/>
          <w:sz w:val="24"/>
          <w:szCs w:val="24"/>
        </w:rPr>
        <w:t>dosha</w:t>
      </w:r>
      <w:r w:rsidRPr="0018455C">
        <w:rPr>
          <w:rFonts w:cstheme="minorHAnsi"/>
          <w:color w:val="000000"/>
          <w:sz w:val="24"/>
          <w:szCs w:val="24"/>
        </w:rPr>
        <w:t>s</w:t>
      </w:r>
      <w:proofErr w:type="spellEnd"/>
      <w:r w:rsidRPr="0018455C">
        <w:rPr>
          <w:rFonts w:cstheme="minorHAnsi"/>
          <w:color w:val="000000"/>
          <w:sz w:val="24"/>
          <w:szCs w:val="24"/>
        </w:rPr>
        <w:t>, and mental strength. Ongoing challenges: Identifying and constructing diagnostic criteria</w:t>
      </w:r>
    </w:p>
    <w:p w14:paraId="1B3C0818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of embodiment that can be used in integrative teams.</w:t>
      </w:r>
    </w:p>
    <w:p w14:paraId="690F2FFF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6B13B15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b/>
          <w:bCs/>
          <w:color w:val="000000"/>
          <w:sz w:val="24"/>
          <w:szCs w:val="24"/>
        </w:rPr>
        <w:t>Conclusions</w:t>
      </w:r>
      <w:r w:rsidRPr="0018455C">
        <w:rPr>
          <w:rFonts w:cstheme="minorHAnsi"/>
          <w:color w:val="000000"/>
          <w:sz w:val="24"/>
          <w:szCs w:val="24"/>
        </w:rPr>
        <w:t>:</w:t>
      </w:r>
      <w:r w:rsidRPr="0018455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8455C">
        <w:rPr>
          <w:rFonts w:cstheme="minorHAnsi"/>
          <w:color w:val="000000"/>
          <w:sz w:val="24"/>
          <w:szCs w:val="24"/>
        </w:rPr>
        <w:t>Embodiment can be a useful first step in constructing protocols for identifying the</w:t>
      </w:r>
    </w:p>
    <w:p w14:paraId="58344841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 xml:space="preserve">categories of time, diet, and mental strength for the individual patient in the context of </w:t>
      </w:r>
      <w:proofErr w:type="gramStart"/>
      <w:r w:rsidRPr="0018455C">
        <w:rPr>
          <w:rFonts w:cstheme="minorHAnsi"/>
          <w:color w:val="000000"/>
          <w:sz w:val="24"/>
          <w:szCs w:val="24"/>
        </w:rPr>
        <w:t>their</w:t>
      </w:r>
      <w:proofErr w:type="gramEnd"/>
    </w:p>
    <w:p w14:paraId="68C4C538" w14:textId="77777777" w:rsidR="0085169F" w:rsidRPr="0018455C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455C">
        <w:rPr>
          <w:rFonts w:cstheme="minorHAnsi"/>
          <w:color w:val="000000"/>
          <w:sz w:val="24"/>
          <w:szCs w:val="24"/>
        </w:rPr>
        <w:t>lifestyle.</w:t>
      </w:r>
    </w:p>
    <w:p w14:paraId="5FCEECDA" w14:textId="77777777" w:rsidR="0085169F" w:rsidRPr="0082158F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0615C89" w14:textId="77777777" w:rsidR="0085169F" w:rsidRPr="0082158F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82158F">
        <w:rPr>
          <w:rFonts w:cstheme="minorHAnsi"/>
          <w:i/>
          <w:iCs/>
          <w:color w:val="000000"/>
          <w:sz w:val="20"/>
          <w:szCs w:val="20"/>
        </w:rPr>
        <w:t>Author note:</w:t>
      </w:r>
    </w:p>
    <w:p w14:paraId="5227B87A" w14:textId="77777777" w:rsidR="0085169F" w:rsidRPr="0082158F" w:rsidRDefault="0085169F" w:rsidP="008516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2158F">
        <w:rPr>
          <w:rFonts w:cstheme="minorHAnsi"/>
          <w:color w:val="000000"/>
          <w:sz w:val="20"/>
          <w:szCs w:val="20"/>
        </w:rPr>
        <w:t xml:space="preserve">*The study was supported by an institutional </w:t>
      </w:r>
      <w:r w:rsidRPr="0082158F">
        <w:rPr>
          <w:rFonts w:cstheme="minorHAnsi"/>
          <w:i/>
          <w:iCs/>
          <w:color w:val="000000"/>
          <w:sz w:val="20"/>
          <w:szCs w:val="20"/>
        </w:rPr>
        <w:t xml:space="preserve">Building Research Excellence </w:t>
      </w:r>
      <w:r w:rsidRPr="0082158F">
        <w:rPr>
          <w:rFonts w:cstheme="minorHAnsi"/>
          <w:color w:val="000000"/>
          <w:sz w:val="20"/>
          <w:szCs w:val="20"/>
        </w:rPr>
        <w:t>grant.</w:t>
      </w:r>
    </w:p>
    <w:p w14:paraId="58DD0FD0" w14:textId="77777777" w:rsidR="0085169F" w:rsidRPr="0082158F" w:rsidRDefault="0085169F" w:rsidP="0085169F">
      <w:pPr>
        <w:tabs>
          <w:tab w:val="left" w:pos="5812"/>
        </w:tabs>
        <w:rPr>
          <w:rFonts w:cstheme="minorHAnsi"/>
          <w:sz w:val="24"/>
          <w:szCs w:val="24"/>
        </w:rPr>
      </w:pPr>
      <w:r w:rsidRPr="0082158F">
        <w:rPr>
          <w:rFonts w:cstheme="minorHAnsi"/>
          <w:color w:val="000000"/>
          <w:sz w:val="20"/>
          <w:szCs w:val="20"/>
        </w:rPr>
        <w:t xml:space="preserve">*Part of the study data is accepted for presentation at the 70th Annual Meeting of the International Communication Association on May 22, 2020, Gold Coast, Australia. </w:t>
      </w:r>
      <w:r w:rsidRPr="0082158F">
        <w:rPr>
          <w:rFonts w:cstheme="minorHAnsi"/>
          <w:b/>
          <w:bCs/>
          <w:color w:val="000000"/>
          <w:sz w:val="20"/>
          <w:szCs w:val="20"/>
        </w:rPr>
        <w:t>Agarwal, V.</w:t>
      </w:r>
      <w:r w:rsidRPr="0082158F">
        <w:rPr>
          <w:rFonts w:cstheme="minorHAnsi"/>
          <w:color w:val="000000"/>
          <w:sz w:val="20"/>
          <w:szCs w:val="20"/>
        </w:rPr>
        <w:t xml:space="preserve"> (</w:t>
      </w:r>
      <w:proofErr w:type="gramStart"/>
      <w:r w:rsidRPr="0082158F">
        <w:rPr>
          <w:rFonts w:cstheme="minorHAnsi"/>
          <w:color w:val="000000"/>
          <w:sz w:val="20"/>
          <w:szCs w:val="20"/>
        </w:rPr>
        <w:t>May,</w:t>
      </w:r>
      <w:proofErr w:type="gramEnd"/>
      <w:r w:rsidRPr="0082158F">
        <w:rPr>
          <w:rFonts w:cstheme="minorHAnsi"/>
          <w:color w:val="000000"/>
          <w:sz w:val="20"/>
          <w:szCs w:val="20"/>
        </w:rPr>
        <w:t xml:space="preserve"> 2020). </w:t>
      </w:r>
      <w:r w:rsidRPr="0082158F">
        <w:rPr>
          <w:rFonts w:cstheme="minorHAnsi"/>
          <w:i/>
          <w:iCs/>
          <w:color w:val="222222"/>
          <w:sz w:val="20"/>
          <w:szCs w:val="20"/>
        </w:rPr>
        <w:t xml:space="preserve">Nature, Cycles, and </w:t>
      </w:r>
      <w:r w:rsidRPr="0082158F">
        <w:rPr>
          <w:rFonts w:cstheme="minorHAnsi"/>
          <w:i/>
          <w:iCs/>
          <w:color w:val="222222"/>
          <w:sz w:val="20"/>
          <w:szCs w:val="20"/>
        </w:rPr>
        <w:lastRenderedPageBreak/>
        <w:t>Balance in Ethnomedicine: Ayurvedic Protocols in the</w:t>
      </w:r>
      <w:r w:rsidRPr="0082158F">
        <w:rPr>
          <w:rFonts w:cstheme="minorHAnsi"/>
          <w:color w:val="000000"/>
          <w:sz w:val="20"/>
          <w:szCs w:val="20"/>
        </w:rPr>
        <w:t xml:space="preserve"> </w:t>
      </w:r>
      <w:r w:rsidRPr="0082158F">
        <w:rPr>
          <w:rFonts w:cstheme="minorHAnsi"/>
          <w:i/>
          <w:iCs/>
          <w:color w:val="222222"/>
          <w:sz w:val="20"/>
          <w:szCs w:val="20"/>
        </w:rPr>
        <w:t xml:space="preserve">Treatment of Chronic Pain. </w:t>
      </w:r>
      <w:r w:rsidRPr="0082158F">
        <w:rPr>
          <w:rFonts w:cstheme="minorHAnsi"/>
          <w:color w:val="222222"/>
          <w:sz w:val="20"/>
          <w:szCs w:val="20"/>
        </w:rPr>
        <w:t>70th International Communication Association Conference,</w:t>
      </w:r>
      <w:r w:rsidRPr="0082158F">
        <w:rPr>
          <w:rFonts w:cstheme="minorHAnsi"/>
          <w:color w:val="000000"/>
          <w:sz w:val="20"/>
          <w:szCs w:val="20"/>
        </w:rPr>
        <w:t xml:space="preserve"> </w:t>
      </w:r>
      <w:r w:rsidRPr="0082158F">
        <w:rPr>
          <w:rFonts w:cstheme="minorHAnsi"/>
          <w:color w:val="222222"/>
          <w:sz w:val="20"/>
          <w:szCs w:val="20"/>
        </w:rPr>
        <w:t>Melbourne, Australia</w:t>
      </w:r>
    </w:p>
    <w:p w14:paraId="6875CDBF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9BD"/>
    <w:multiLevelType w:val="hybridMultilevel"/>
    <w:tmpl w:val="18C0D908"/>
    <w:lvl w:ilvl="0" w:tplc="040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A39"/>
    <w:multiLevelType w:val="hybridMultilevel"/>
    <w:tmpl w:val="C8C6E9D8"/>
    <w:lvl w:ilvl="0" w:tplc="A7CE05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9F"/>
    <w:rsid w:val="0018455C"/>
    <w:rsid w:val="007825E3"/>
    <w:rsid w:val="0085169F"/>
    <w:rsid w:val="009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9017"/>
  <w15:chartTrackingRefBased/>
  <w15:docId w15:val="{79DB5E92-3036-45ED-A3F8-38A4DE65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2</cp:revision>
  <dcterms:created xsi:type="dcterms:W3CDTF">2020-10-19T17:35:00Z</dcterms:created>
  <dcterms:modified xsi:type="dcterms:W3CDTF">2020-10-19T18:11:00Z</dcterms:modified>
</cp:coreProperties>
</file>