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AB73D" w14:textId="12C3498B" w:rsidR="004968D3" w:rsidRPr="004968D3" w:rsidRDefault="004968D3" w:rsidP="00D979A3">
      <w:pPr>
        <w:pStyle w:val="ListParagraph"/>
        <w:keepNext/>
        <w:keepLines/>
        <w:numPr>
          <w:ilvl w:val="0"/>
          <w:numId w:val="3"/>
        </w:numPr>
        <w:shd w:val="clear" w:color="auto" w:fill="FFFFFF"/>
        <w:spacing w:before="120" w:after="120" w:line="300" w:lineRule="atLeast"/>
        <w:outlineLvl w:val="0"/>
        <w:rPr>
          <w:rFonts w:cstheme="minorHAnsi"/>
          <w:b/>
          <w:sz w:val="24"/>
          <w:szCs w:val="24"/>
        </w:rPr>
      </w:pPr>
      <w:r w:rsidRPr="004968D3">
        <w:rPr>
          <w:rFonts w:cstheme="minorHAnsi"/>
          <w:b/>
          <w:sz w:val="24"/>
          <w:szCs w:val="24"/>
        </w:rPr>
        <w:t>Quality of Life of Peruvian Breast Cancer Patients</w:t>
      </w:r>
    </w:p>
    <w:p w14:paraId="3B74716F" w14:textId="77777777" w:rsidR="004968D3" w:rsidRPr="004968D3" w:rsidRDefault="004968D3" w:rsidP="004968D3">
      <w:pPr>
        <w:jc w:val="center"/>
        <w:rPr>
          <w:rFonts w:cstheme="minorHAnsi"/>
          <w:bCs/>
          <w:sz w:val="24"/>
          <w:szCs w:val="24"/>
        </w:rPr>
      </w:pPr>
      <w:r w:rsidRPr="004968D3">
        <w:rPr>
          <w:rFonts w:cstheme="minorHAnsi"/>
          <w:b/>
          <w:bCs/>
          <w:sz w:val="24"/>
          <w:szCs w:val="24"/>
        </w:rPr>
        <w:t>Global Approaches of Integrative Oncology</w:t>
      </w:r>
    </w:p>
    <w:p w14:paraId="7D3073BB" w14:textId="77777777" w:rsidR="004968D3" w:rsidRPr="004968D3" w:rsidRDefault="004968D3" w:rsidP="004968D3">
      <w:pPr>
        <w:spacing w:after="0" w:line="200" w:lineRule="atLeast"/>
        <w:contextualSpacing/>
        <w:rPr>
          <w:rFonts w:cstheme="minorHAnsi"/>
          <w:sz w:val="24"/>
          <w:szCs w:val="24"/>
        </w:rPr>
      </w:pPr>
    </w:p>
    <w:p w14:paraId="46D4C6EB" w14:textId="77777777" w:rsidR="004968D3" w:rsidRPr="004968D3" w:rsidRDefault="004968D3" w:rsidP="004968D3">
      <w:pPr>
        <w:jc w:val="both"/>
        <w:rPr>
          <w:rFonts w:cstheme="minorHAnsi"/>
          <w:sz w:val="24"/>
        </w:rPr>
      </w:pPr>
      <w:r w:rsidRPr="006478C0">
        <w:rPr>
          <w:rFonts w:cstheme="minorHAnsi"/>
          <w:b/>
          <w:bCs/>
          <w:sz w:val="24"/>
        </w:rPr>
        <w:t>Background</w:t>
      </w:r>
      <w:r w:rsidRPr="004968D3">
        <w:rPr>
          <w:rFonts w:cstheme="minorHAnsi"/>
          <w:sz w:val="24"/>
        </w:rPr>
        <w:t>: Breast cancer is the most frequent cancer in women, whose treatment involves side effects, further compromising their quality of life (QL). Complementary and Alternative Medicine (CAM) has been a response to these demands, being used in a large percentage of cancer patients. This work deals with the QL in a patient with breast cancer from “Edgardo Rebagliati Martins National Hospital” (ERMNH), between January and February 2020; Because it is important to know if there is a difference in QL in patients using CAM.</w:t>
      </w:r>
    </w:p>
    <w:p w14:paraId="6BDFF41E" w14:textId="77777777" w:rsidR="004968D3" w:rsidRPr="004968D3" w:rsidRDefault="004968D3" w:rsidP="004968D3">
      <w:pPr>
        <w:jc w:val="both"/>
        <w:rPr>
          <w:rFonts w:cstheme="minorHAnsi"/>
          <w:sz w:val="24"/>
        </w:rPr>
      </w:pPr>
      <w:r w:rsidRPr="006478C0">
        <w:rPr>
          <w:rFonts w:cstheme="minorHAnsi"/>
          <w:b/>
          <w:bCs/>
          <w:sz w:val="24"/>
        </w:rPr>
        <w:t>Objective</w:t>
      </w:r>
      <w:r w:rsidRPr="004968D3">
        <w:rPr>
          <w:rFonts w:cstheme="minorHAnsi"/>
          <w:sz w:val="24"/>
        </w:rPr>
        <w:t>: To compare the QL of the patients seen in the Oncology service, and those who in turn are seen in Complementary Medicine (CM).</w:t>
      </w:r>
    </w:p>
    <w:p w14:paraId="09A51F6F" w14:textId="77777777" w:rsidR="004968D3" w:rsidRPr="004968D3" w:rsidRDefault="004968D3" w:rsidP="004968D3">
      <w:pPr>
        <w:jc w:val="both"/>
        <w:rPr>
          <w:rFonts w:cstheme="minorHAnsi"/>
          <w:sz w:val="24"/>
        </w:rPr>
      </w:pPr>
      <w:r w:rsidRPr="006478C0">
        <w:rPr>
          <w:rFonts w:cstheme="minorHAnsi"/>
          <w:b/>
          <w:bCs/>
          <w:sz w:val="24"/>
        </w:rPr>
        <w:t>Methodology</w:t>
      </w:r>
      <w:r w:rsidRPr="004968D3">
        <w:rPr>
          <w:rFonts w:cstheme="minorHAnsi"/>
          <w:sz w:val="24"/>
        </w:rPr>
        <w:t>: The QL was explored in search of difference in the patients who were treated in CM; using the SF - 36 questionnaire through a survey directed at breast cancer patients attended in outpatient Oncology and CM clinics at ERMNH.</w:t>
      </w:r>
    </w:p>
    <w:p w14:paraId="1EB3949B" w14:textId="77777777" w:rsidR="004968D3" w:rsidRPr="004968D3" w:rsidRDefault="004968D3" w:rsidP="004968D3">
      <w:pPr>
        <w:jc w:val="both"/>
        <w:rPr>
          <w:rFonts w:cstheme="minorHAnsi"/>
          <w:sz w:val="24"/>
        </w:rPr>
      </w:pPr>
      <w:r w:rsidRPr="006478C0">
        <w:rPr>
          <w:rFonts w:cstheme="minorHAnsi"/>
          <w:b/>
          <w:bCs/>
          <w:sz w:val="24"/>
        </w:rPr>
        <w:t>Results</w:t>
      </w:r>
      <w:r w:rsidRPr="004968D3">
        <w:rPr>
          <w:rFonts w:cstheme="minorHAnsi"/>
          <w:sz w:val="24"/>
        </w:rPr>
        <w:t>: The patients treated at the CM presented high QL in 5 of its 8 dimensions: Emotional role (75%; p = 0.09), Social function (65%; p = 0.025), Vitality (40%; p = 0.015), Mental Health (65%; p = 0.025), General Health (60%; p = 0.024), on the rest dimensions, we didn´t obtain significant differences.</w:t>
      </w:r>
    </w:p>
    <w:p w14:paraId="6A58C962" w14:textId="77777777" w:rsidR="004968D3" w:rsidRPr="004968D3" w:rsidRDefault="004968D3" w:rsidP="004968D3">
      <w:pPr>
        <w:jc w:val="both"/>
        <w:rPr>
          <w:rFonts w:cstheme="minorHAnsi"/>
          <w:sz w:val="24"/>
        </w:rPr>
      </w:pPr>
      <w:r w:rsidRPr="006478C0">
        <w:rPr>
          <w:rFonts w:cstheme="minorHAnsi"/>
          <w:b/>
          <w:bCs/>
          <w:sz w:val="24"/>
        </w:rPr>
        <w:t>Analysis</w:t>
      </w:r>
      <w:r w:rsidRPr="004968D3">
        <w:rPr>
          <w:rFonts w:cstheme="minorHAnsi"/>
          <w:sz w:val="24"/>
        </w:rPr>
        <w:t>: There is a difference in the QL of the breast cancer patients seen in CM, evidencing a better QL, the next challenge would be to study the specific effects of the different components of the MEC treatment to optimize the treatment of patients with breast cancer.</w:t>
      </w:r>
    </w:p>
    <w:p w14:paraId="6B32B4F4" w14:textId="77777777" w:rsidR="004968D3" w:rsidRPr="004968D3" w:rsidRDefault="004968D3" w:rsidP="004968D3">
      <w:pPr>
        <w:jc w:val="both"/>
        <w:rPr>
          <w:rFonts w:cstheme="minorHAnsi"/>
          <w:sz w:val="24"/>
        </w:rPr>
      </w:pPr>
      <w:r w:rsidRPr="006478C0">
        <w:rPr>
          <w:rFonts w:cstheme="minorHAnsi"/>
          <w:b/>
          <w:bCs/>
          <w:sz w:val="24"/>
        </w:rPr>
        <w:t>Conclusions</w:t>
      </w:r>
      <w:r w:rsidRPr="004968D3">
        <w:rPr>
          <w:rFonts w:cstheme="minorHAnsi"/>
          <w:sz w:val="24"/>
        </w:rPr>
        <w:t xml:space="preserve">: The attention in the CM service is associated (P &lt;0.05) with a high QL in the emotional role, social function, vitality, mental </w:t>
      </w:r>
      <w:proofErr w:type="gramStart"/>
      <w:r w:rsidRPr="004968D3">
        <w:rPr>
          <w:rFonts w:cstheme="minorHAnsi"/>
          <w:sz w:val="24"/>
        </w:rPr>
        <w:t>health</w:t>
      </w:r>
      <w:proofErr w:type="gramEnd"/>
      <w:r w:rsidRPr="004968D3">
        <w:rPr>
          <w:rFonts w:cstheme="minorHAnsi"/>
          <w:sz w:val="24"/>
        </w:rPr>
        <w:t xml:space="preserve"> and general health.</w:t>
      </w:r>
    </w:p>
    <w:p w14:paraId="1354D441" w14:textId="77777777" w:rsidR="004968D3" w:rsidRPr="004968D3" w:rsidRDefault="004968D3" w:rsidP="004968D3">
      <w:pPr>
        <w:tabs>
          <w:tab w:val="left" w:pos="5812"/>
        </w:tabs>
        <w:rPr>
          <w:rFonts w:eastAsia="Times New Roman" w:cstheme="minorHAnsi"/>
          <w:i/>
          <w:iCs/>
          <w:color w:val="0000FF"/>
          <w:sz w:val="18"/>
          <w:szCs w:val="18"/>
          <w:u w:val="single"/>
        </w:rPr>
      </w:pPr>
      <w:r w:rsidRPr="004968D3">
        <w:rPr>
          <w:rFonts w:cstheme="minorHAnsi"/>
          <w:i/>
          <w:iCs/>
          <w:sz w:val="18"/>
          <w:szCs w:val="18"/>
        </w:rPr>
        <w:t>Andrea Anampa-Guzmán</w:t>
      </w:r>
      <w:r w:rsidRPr="004968D3">
        <w:rPr>
          <w:rFonts w:cstheme="minorHAnsi"/>
          <w:i/>
          <w:iCs/>
          <w:sz w:val="18"/>
          <w:szCs w:val="18"/>
          <w:vertAlign w:val="superscript"/>
        </w:rPr>
        <w:t>1</w:t>
      </w:r>
      <w:r w:rsidRPr="004968D3">
        <w:rPr>
          <w:rFonts w:cstheme="minorHAnsi"/>
          <w:i/>
          <w:iCs/>
          <w:sz w:val="18"/>
          <w:szCs w:val="18"/>
        </w:rPr>
        <w:t>, Juan Huaccho-Rojas</w:t>
      </w:r>
      <w:r w:rsidRPr="004968D3">
        <w:rPr>
          <w:rFonts w:cstheme="minorHAnsi"/>
          <w:i/>
          <w:iCs/>
          <w:sz w:val="18"/>
          <w:szCs w:val="18"/>
          <w:vertAlign w:val="superscript"/>
        </w:rPr>
        <w:t>2</w:t>
      </w:r>
      <w:r w:rsidRPr="004968D3">
        <w:rPr>
          <w:rFonts w:cstheme="minorHAnsi"/>
          <w:i/>
          <w:iCs/>
          <w:sz w:val="18"/>
          <w:szCs w:val="18"/>
        </w:rPr>
        <w:t xml:space="preserve">, </w:t>
      </w:r>
      <w:proofErr w:type="spellStart"/>
      <w:r w:rsidRPr="004968D3">
        <w:rPr>
          <w:rFonts w:cstheme="minorHAnsi"/>
          <w:i/>
          <w:iCs/>
          <w:sz w:val="18"/>
          <w:szCs w:val="18"/>
        </w:rPr>
        <w:t>Rushmely</w:t>
      </w:r>
      <w:proofErr w:type="spellEnd"/>
      <w:r w:rsidRPr="004968D3">
        <w:rPr>
          <w:rFonts w:cstheme="minorHAnsi"/>
          <w:i/>
          <w:iCs/>
          <w:sz w:val="18"/>
          <w:szCs w:val="18"/>
        </w:rPr>
        <w:t xml:space="preserve"> Perez-Mendez</w:t>
      </w:r>
      <w:proofErr w:type="gramStart"/>
      <w:r w:rsidRPr="004968D3">
        <w:rPr>
          <w:rFonts w:cstheme="minorHAnsi"/>
          <w:i/>
          <w:iCs/>
          <w:sz w:val="18"/>
          <w:szCs w:val="18"/>
          <w:vertAlign w:val="superscript"/>
        </w:rPr>
        <w:t xml:space="preserve">1 </w:t>
      </w:r>
      <w:r w:rsidRPr="004968D3">
        <w:rPr>
          <w:rFonts w:cstheme="minorHAnsi"/>
          <w:i/>
          <w:iCs/>
          <w:sz w:val="18"/>
          <w:szCs w:val="18"/>
        </w:rPr>
        <w:t>,</w:t>
      </w:r>
      <w:proofErr w:type="gramEnd"/>
      <w:r w:rsidRPr="004968D3">
        <w:rPr>
          <w:rFonts w:cstheme="minorHAnsi"/>
          <w:i/>
          <w:iCs/>
          <w:sz w:val="18"/>
          <w:szCs w:val="18"/>
        </w:rPr>
        <w:t xml:space="preserve"> Martha Mogrovejo-Sedano</w:t>
      </w:r>
      <w:r w:rsidRPr="004968D3">
        <w:rPr>
          <w:rFonts w:cstheme="minorHAnsi"/>
          <w:i/>
          <w:iCs/>
          <w:sz w:val="18"/>
          <w:szCs w:val="18"/>
          <w:vertAlign w:val="superscript"/>
        </w:rPr>
        <w:t>3</w:t>
      </w:r>
      <w:r w:rsidRPr="004968D3">
        <w:rPr>
          <w:rFonts w:cstheme="minorHAnsi"/>
          <w:i/>
          <w:iCs/>
          <w:sz w:val="18"/>
          <w:szCs w:val="18"/>
        </w:rPr>
        <w:t>, Elsy Mini-Diaz</w:t>
      </w:r>
      <w:r w:rsidRPr="004968D3">
        <w:rPr>
          <w:rFonts w:cstheme="minorHAnsi"/>
          <w:i/>
          <w:iCs/>
          <w:sz w:val="18"/>
          <w:szCs w:val="18"/>
          <w:vertAlign w:val="superscript"/>
        </w:rPr>
        <w:t>4</w:t>
      </w:r>
      <w:r w:rsidRPr="004968D3">
        <w:rPr>
          <w:rFonts w:cstheme="minorHAnsi"/>
          <w:i/>
          <w:iCs/>
          <w:sz w:val="18"/>
          <w:szCs w:val="18"/>
        </w:rPr>
        <w:t>, Martha Villar-López</w:t>
      </w:r>
      <w:r w:rsidRPr="004968D3">
        <w:rPr>
          <w:rFonts w:cstheme="minorHAnsi"/>
          <w:i/>
          <w:iCs/>
          <w:sz w:val="18"/>
          <w:szCs w:val="18"/>
          <w:vertAlign w:val="superscript"/>
        </w:rPr>
        <w:t xml:space="preserve">5  </w:t>
      </w:r>
    </w:p>
    <w:p w14:paraId="385F6C66" w14:textId="77777777" w:rsidR="004968D3" w:rsidRPr="004968D3" w:rsidRDefault="004968D3" w:rsidP="004968D3">
      <w:pPr>
        <w:numPr>
          <w:ilvl w:val="0"/>
          <w:numId w:val="2"/>
        </w:numPr>
        <w:spacing w:after="0" w:line="200" w:lineRule="atLeast"/>
        <w:contextualSpacing/>
        <w:rPr>
          <w:rFonts w:cstheme="minorHAnsi"/>
          <w:i/>
          <w:iCs/>
          <w:sz w:val="18"/>
          <w:szCs w:val="18"/>
        </w:rPr>
      </w:pPr>
      <w:r w:rsidRPr="004968D3">
        <w:rPr>
          <w:rFonts w:cstheme="minorHAnsi"/>
          <w:i/>
          <w:iCs/>
          <w:sz w:val="18"/>
          <w:szCs w:val="18"/>
        </w:rPr>
        <w:t xml:space="preserve">Sociedad </w:t>
      </w:r>
      <w:proofErr w:type="spellStart"/>
      <w:r w:rsidRPr="004968D3">
        <w:rPr>
          <w:rFonts w:cstheme="minorHAnsi"/>
          <w:i/>
          <w:iCs/>
          <w:sz w:val="18"/>
          <w:szCs w:val="18"/>
        </w:rPr>
        <w:t>Científica</w:t>
      </w:r>
      <w:proofErr w:type="spellEnd"/>
      <w:r w:rsidRPr="004968D3">
        <w:rPr>
          <w:rFonts w:cstheme="minorHAnsi"/>
          <w:i/>
          <w:iCs/>
          <w:sz w:val="18"/>
          <w:szCs w:val="18"/>
        </w:rPr>
        <w:t xml:space="preserve"> de San Fernando, Faculty of Medicine, Universidad Nacional Mayor de San Marcos. Lima, Peru</w:t>
      </w:r>
    </w:p>
    <w:p w14:paraId="3FCE5408" w14:textId="77777777" w:rsidR="004968D3" w:rsidRPr="004968D3" w:rsidRDefault="004968D3" w:rsidP="004968D3">
      <w:pPr>
        <w:numPr>
          <w:ilvl w:val="0"/>
          <w:numId w:val="2"/>
        </w:numPr>
        <w:spacing w:after="0" w:line="200" w:lineRule="atLeast"/>
        <w:contextualSpacing/>
        <w:rPr>
          <w:rFonts w:cstheme="minorHAnsi"/>
          <w:i/>
          <w:iCs/>
          <w:sz w:val="18"/>
          <w:szCs w:val="18"/>
        </w:rPr>
      </w:pPr>
      <w:r w:rsidRPr="004968D3">
        <w:rPr>
          <w:rFonts w:cstheme="minorHAnsi"/>
          <w:i/>
          <w:iCs/>
          <w:sz w:val="18"/>
          <w:szCs w:val="18"/>
        </w:rPr>
        <w:t xml:space="preserve">Universidad de San Martín de </w:t>
      </w:r>
      <w:proofErr w:type="spellStart"/>
      <w:r w:rsidRPr="004968D3">
        <w:rPr>
          <w:rFonts w:cstheme="minorHAnsi"/>
          <w:i/>
          <w:iCs/>
          <w:sz w:val="18"/>
          <w:szCs w:val="18"/>
        </w:rPr>
        <w:t>Porres</w:t>
      </w:r>
      <w:proofErr w:type="spellEnd"/>
      <w:r w:rsidRPr="004968D3">
        <w:rPr>
          <w:rFonts w:cstheme="minorHAnsi"/>
          <w:i/>
          <w:iCs/>
          <w:sz w:val="18"/>
          <w:szCs w:val="18"/>
        </w:rPr>
        <w:t>, Faculty of Medicine. Lima, Peru</w:t>
      </w:r>
    </w:p>
    <w:p w14:paraId="697A7B9D" w14:textId="77777777" w:rsidR="004968D3" w:rsidRPr="004968D3" w:rsidRDefault="004968D3" w:rsidP="004968D3">
      <w:pPr>
        <w:numPr>
          <w:ilvl w:val="0"/>
          <w:numId w:val="2"/>
        </w:numPr>
        <w:spacing w:after="0" w:line="200" w:lineRule="atLeast"/>
        <w:contextualSpacing/>
        <w:rPr>
          <w:rFonts w:cstheme="minorHAnsi"/>
          <w:i/>
          <w:iCs/>
          <w:sz w:val="18"/>
          <w:szCs w:val="18"/>
        </w:rPr>
      </w:pPr>
      <w:r w:rsidRPr="004968D3">
        <w:rPr>
          <w:rFonts w:cstheme="minorHAnsi"/>
          <w:i/>
          <w:iCs/>
          <w:sz w:val="18"/>
          <w:szCs w:val="18"/>
          <w:lang w:val="pt-BR"/>
        </w:rPr>
        <w:t xml:space="preserve">Hospital Rebagliati Martins. Seguro Social de Salud. </w:t>
      </w:r>
      <w:r w:rsidRPr="004968D3">
        <w:rPr>
          <w:rFonts w:cstheme="minorHAnsi"/>
          <w:i/>
          <w:iCs/>
          <w:sz w:val="18"/>
          <w:szCs w:val="18"/>
        </w:rPr>
        <w:t>Lima, Peru</w:t>
      </w:r>
    </w:p>
    <w:p w14:paraId="1AE52588" w14:textId="77777777" w:rsidR="004968D3" w:rsidRPr="004968D3" w:rsidRDefault="004968D3" w:rsidP="004968D3">
      <w:pPr>
        <w:numPr>
          <w:ilvl w:val="0"/>
          <w:numId w:val="2"/>
        </w:numPr>
        <w:spacing w:after="0" w:line="200" w:lineRule="atLeast"/>
        <w:contextualSpacing/>
        <w:rPr>
          <w:rFonts w:cstheme="minorHAnsi"/>
          <w:i/>
          <w:iCs/>
          <w:sz w:val="18"/>
          <w:szCs w:val="18"/>
          <w:lang w:val="pt-BR"/>
        </w:rPr>
      </w:pPr>
      <w:r w:rsidRPr="004968D3">
        <w:rPr>
          <w:rFonts w:cstheme="minorHAnsi"/>
          <w:i/>
          <w:iCs/>
          <w:sz w:val="18"/>
          <w:szCs w:val="18"/>
          <w:lang w:val="pt-BR"/>
        </w:rPr>
        <w:t xml:space="preserve">Instituto Nacional Materno Perinatal. Lima, Peru </w:t>
      </w:r>
    </w:p>
    <w:p w14:paraId="63DD90AB" w14:textId="77777777" w:rsidR="004968D3" w:rsidRPr="004968D3" w:rsidRDefault="004968D3" w:rsidP="004968D3">
      <w:pPr>
        <w:numPr>
          <w:ilvl w:val="0"/>
          <w:numId w:val="2"/>
        </w:numPr>
        <w:spacing w:after="0" w:line="200" w:lineRule="atLeast"/>
        <w:contextualSpacing/>
        <w:rPr>
          <w:rFonts w:cstheme="minorHAnsi"/>
          <w:i/>
          <w:iCs/>
          <w:sz w:val="18"/>
          <w:szCs w:val="18"/>
        </w:rPr>
      </w:pPr>
      <w:proofErr w:type="spellStart"/>
      <w:r w:rsidRPr="004968D3">
        <w:rPr>
          <w:rFonts w:cstheme="minorHAnsi"/>
          <w:i/>
          <w:iCs/>
          <w:sz w:val="18"/>
          <w:szCs w:val="18"/>
        </w:rPr>
        <w:t>Departament</w:t>
      </w:r>
      <w:proofErr w:type="spellEnd"/>
      <w:r w:rsidRPr="004968D3">
        <w:rPr>
          <w:rFonts w:cstheme="minorHAnsi"/>
          <w:i/>
          <w:iCs/>
          <w:sz w:val="18"/>
          <w:szCs w:val="18"/>
        </w:rPr>
        <w:t xml:space="preserve"> of </w:t>
      </w:r>
      <w:proofErr w:type="spellStart"/>
      <w:r w:rsidRPr="004968D3">
        <w:rPr>
          <w:rFonts w:cstheme="minorHAnsi"/>
          <w:i/>
          <w:iCs/>
          <w:sz w:val="18"/>
          <w:szCs w:val="18"/>
        </w:rPr>
        <w:t>Preventiva</w:t>
      </w:r>
      <w:proofErr w:type="spellEnd"/>
      <w:r w:rsidRPr="004968D3">
        <w:rPr>
          <w:rFonts w:cstheme="minorHAnsi"/>
          <w:i/>
          <w:iCs/>
          <w:sz w:val="18"/>
          <w:szCs w:val="18"/>
        </w:rPr>
        <w:t xml:space="preserve"> y Public Health. Faculty of Medicine, University National Mayor de San Marcos. Lima, Peru.</w:t>
      </w:r>
    </w:p>
    <w:p w14:paraId="4603EE27" w14:textId="77777777" w:rsidR="004968D3" w:rsidRPr="004968D3" w:rsidRDefault="004968D3" w:rsidP="004968D3">
      <w:pPr>
        <w:spacing w:after="0" w:line="200" w:lineRule="atLeast"/>
        <w:contextualSpacing/>
        <w:rPr>
          <w:rFonts w:cstheme="minorHAnsi"/>
          <w:sz w:val="24"/>
          <w:szCs w:val="24"/>
        </w:rPr>
      </w:pPr>
    </w:p>
    <w:p w14:paraId="22BE977F" w14:textId="77777777" w:rsidR="009134EA" w:rsidRDefault="009134EA"/>
    <w:sectPr w:rsidR="009134EA" w:rsidSect="007825E3">
      <w:pgSz w:w="12240" w:h="15840" w:code="1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F7A39"/>
    <w:multiLevelType w:val="hybridMultilevel"/>
    <w:tmpl w:val="C8C6E9D8"/>
    <w:lvl w:ilvl="0" w:tplc="A7CE0518">
      <w:start w:val="1"/>
      <w:numFmt w:val="decimal"/>
      <w:lvlText w:val="%1)"/>
      <w:lvlJc w:val="left"/>
      <w:pPr>
        <w:ind w:left="2610" w:hanging="360"/>
      </w:pPr>
      <w:rPr>
        <w:rFonts w:hint="default"/>
        <w:b/>
        <w:bCs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" w15:restartNumberingAfterBreak="0">
    <w:nsid w:val="68E8527C"/>
    <w:multiLevelType w:val="hybridMultilevel"/>
    <w:tmpl w:val="1A266E38"/>
    <w:lvl w:ilvl="0" w:tplc="240A04B0">
      <w:start w:val="22"/>
      <w:numFmt w:val="decimal"/>
      <w:lvlText w:val="%1)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" w15:restartNumberingAfterBreak="0">
    <w:nsid w:val="74857458"/>
    <w:multiLevelType w:val="hybridMultilevel"/>
    <w:tmpl w:val="59A47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D3"/>
    <w:rsid w:val="004968D3"/>
    <w:rsid w:val="006478C0"/>
    <w:rsid w:val="007825E3"/>
    <w:rsid w:val="009134EA"/>
    <w:rsid w:val="00D9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DFF3A"/>
  <w15:chartTrackingRefBased/>
  <w15:docId w15:val="{2BCE1D81-5CD6-4323-B55E-BC21D5D0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Freer</dc:creator>
  <cp:keywords/>
  <dc:description/>
  <cp:lastModifiedBy>Jessica Freer</cp:lastModifiedBy>
  <cp:revision>3</cp:revision>
  <dcterms:created xsi:type="dcterms:W3CDTF">2020-10-19T17:34:00Z</dcterms:created>
  <dcterms:modified xsi:type="dcterms:W3CDTF">2020-10-19T18:06:00Z</dcterms:modified>
</cp:coreProperties>
</file>