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ADF90" w14:textId="77777777" w:rsidR="00E328BC" w:rsidRPr="008C2847" w:rsidRDefault="00E328BC" w:rsidP="00E328BC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C2847">
        <w:rPr>
          <w:rFonts w:asciiTheme="majorHAnsi" w:hAnsiTheme="majorHAnsi" w:cstheme="majorHAnsi"/>
          <w:b/>
          <w:iCs/>
          <w:sz w:val="24"/>
          <w:szCs w:val="24"/>
        </w:rPr>
        <w:t>Viscum album L</w:t>
      </w:r>
      <w:r w:rsidRPr="008C2847">
        <w:rPr>
          <w:rFonts w:asciiTheme="majorHAnsi" w:hAnsiTheme="majorHAnsi" w:cstheme="majorHAnsi"/>
          <w:b/>
          <w:i/>
          <w:sz w:val="24"/>
          <w:szCs w:val="24"/>
        </w:rPr>
        <w:t>.</w:t>
      </w:r>
      <w:r w:rsidRPr="008C2847">
        <w:rPr>
          <w:rFonts w:asciiTheme="majorHAnsi" w:hAnsiTheme="majorHAnsi" w:cstheme="majorHAnsi"/>
          <w:b/>
          <w:sz w:val="24"/>
          <w:szCs w:val="24"/>
        </w:rPr>
        <w:t xml:space="preserve"> ethanolic extracts from different host trees show distinct metabolome and antitumor activity through glycolytic pathway</w:t>
      </w:r>
    </w:p>
    <w:p w14:paraId="6B5F51E7" w14:textId="77777777" w:rsidR="00E328BC" w:rsidRPr="008C2847" w:rsidRDefault="00E328BC" w:rsidP="00E328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42D60CC5" w14:textId="77777777" w:rsidR="00E328BC" w:rsidRPr="008C2847" w:rsidRDefault="00E328BC" w:rsidP="00E328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8C2847">
        <w:rPr>
          <w:rFonts w:asciiTheme="majorHAnsi" w:hAnsiTheme="majorHAnsi" w:cstheme="majorHAnsi"/>
          <w:b/>
          <w:bCs/>
          <w:sz w:val="24"/>
          <w:szCs w:val="24"/>
        </w:rPr>
        <w:t>Pharmacology of Traditional Medicine</w:t>
      </w:r>
    </w:p>
    <w:p w14:paraId="28B4B32A" w14:textId="77777777" w:rsidR="00E328BC" w:rsidRPr="008C2847" w:rsidRDefault="00E328BC" w:rsidP="00E328BC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u w:val="single"/>
        </w:rPr>
      </w:pPr>
    </w:p>
    <w:p w14:paraId="374A24AE" w14:textId="09816250" w:rsidR="00E328BC" w:rsidRDefault="00E328BC" w:rsidP="00E328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EC29D6">
        <w:rPr>
          <w:rFonts w:asciiTheme="majorHAnsi" w:hAnsiTheme="majorHAnsi" w:cstheme="majorHAnsi"/>
          <w:b/>
          <w:sz w:val="24"/>
          <w:szCs w:val="24"/>
        </w:rPr>
        <w:t>Background</w:t>
      </w:r>
      <w:r w:rsidRPr="00EC29D6">
        <w:rPr>
          <w:rFonts w:asciiTheme="majorHAnsi" w:hAnsiTheme="majorHAnsi" w:cstheme="majorHAnsi"/>
          <w:bCs/>
          <w:sz w:val="24"/>
          <w:szCs w:val="24"/>
        </w:rPr>
        <w:t>:</w:t>
      </w:r>
      <w:r w:rsidRPr="00EC29D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EC29D6">
        <w:rPr>
          <w:rFonts w:asciiTheme="majorHAnsi" w:hAnsiTheme="majorHAnsi" w:cstheme="majorHAnsi"/>
          <w:sz w:val="24"/>
          <w:szCs w:val="24"/>
        </w:rPr>
        <w:t xml:space="preserve">Antitumoral efficacy of </w:t>
      </w:r>
      <w:r w:rsidRPr="00EC29D6">
        <w:rPr>
          <w:rFonts w:asciiTheme="majorHAnsi" w:hAnsiTheme="majorHAnsi" w:cstheme="majorHAnsi"/>
          <w:i/>
          <w:sz w:val="24"/>
          <w:szCs w:val="24"/>
        </w:rPr>
        <w:t>Viscum album</w:t>
      </w:r>
      <w:r w:rsidRPr="00EC29D6">
        <w:rPr>
          <w:rFonts w:asciiTheme="majorHAnsi" w:hAnsiTheme="majorHAnsi" w:cstheme="majorHAnsi"/>
          <w:sz w:val="24"/>
          <w:szCs w:val="24"/>
        </w:rPr>
        <w:t xml:space="preserve"> L is attributed to the aqueous extracts and presence of lectins and </w:t>
      </w:r>
      <w:proofErr w:type="spellStart"/>
      <w:r w:rsidRPr="00EC29D6">
        <w:rPr>
          <w:rFonts w:asciiTheme="majorHAnsi" w:hAnsiTheme="majorHAnsi" w:cstheme="majorHAnsi"/>
          <w:sz w:val="24"/>
          <w:szCs w:val="24"/>
        </w:rPr>
        <w:t>viscotoxins</w:t>
      </w:r>
      <w:proofErr w:type="spellEnd"/>
      <w:r w:rsidRPr="00EC29D6">
        <w:rPr>
          <w:rFonts w:asciiTheme="majorHAnsi" w:hAnsiTheme="majorHAnsi" w:cstheme="majorHAnsi"/>
          <w:sz w:val="24"/>
          <w:szCs w:val="24"/>
        </w:rPr>
        <w:t xml:space="preserve">. However, previous studies conducted by our group showed antitumoral activity of European </w:t>
      </w:r>
      <w:r w:rsidRPr="00EC29D6">
        <w:rPr>
          <w:rFonts w:asciiTheme="majorHAnsi" w:hAnsiTheme="majorHAnsi" w:cstheme="majorHAnsi"/>
          <w:i/>
          <w:sz w:val="24"/>
          <w:szCs w:val="24"/>
        </w:rPr>
        <w:t>V. album</w:t>
      </w:r>
      <w:r w:rsidRPr="00EC29D6">
        <w:rPr>
          <w:rFonts w:asciiTheme="majorHAnsi" w:hAnsiTheme="majorHAnsi" w:cstheme="majorHAnsi"/>
          <w:sz w:val="24"/>
          <w:szCs w:val="24"/>
        </w:rPr>
        <w:t xml:space="preserve"> ethanolic extracts (VAE).</w:t>
      </w:r>
    </w:p>
    <w:p w14:paraId="43A554F4" w14:textId="77777777" w:rsidR="00B8396F" w:rsidRPr="00EC29D6" w:rsidRDefault="00B8396F" w:rsidP="00E328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326DF98F" w14:textId="38B8EFD4" w:rsidR="00E328BC" w:rsidRDefault="00E328BC" w:rsidP="00E328B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EC29D6">
        <w:rPr>
          <w:rFonts w:asciiTheme="majorHAnsi" w:hAnsiTheme="majorHAnsi" w:cstheme="majorHAnsi"/>
          <w:b/>
          <w:sz w:val="24"/>
          <w:szCs w:val="24"/>
        </w:rPr>
        <w:t>Aims</w:t>
      </w:r>
      <w:r w:rsidRPr="00EC29D6">
        <w:rPr>
          <w:rFonts w:asciiTheme="majorHAnsi" w:hAnsiTheme="majorHAnsi" w:cstheme="majorHAnsi"/>
          <w:bCs/>
          <w:sz w:val="24"/>
          <w:szCs w:val="24"/>
        </w:rPr>
        <w:t>:</w:t>
      </w:r>
      <w:r w:rsidRPr="00EC29D6">
        <w:rPr>
          <w:rFonts w:asciiTheme="majorHAnsi" w:hAnsiTheme="majorHAnsi" w:cstheme="majorHAnsi"/>
          <w:sz w:val="24"/>
          <w:szCs w:val="24"/>
        </w:rPr>
        <w:t xml:space="preserve"> Evaluate the metabolic profile of fifty VAE harvested in summer and winter time and its antitumoral activity through 2D and </w:t>
      </w:r>
      <w:r w:rsidRPr="00EC29D6">
        <w:rPr>
          <w:rFonts w:asciiTheme="majorHAnsi" w:eastAsia="Times New Roman" w:hAnsiTheme="majorHAnsi" w:cstheme="majorHAnsi"/>
          <w:sz w:val="24"/>
          <w:szCs w:val="24"/>
          <w:lang w:eastAsia="pt-BR"/>
        </w:rPr>
        <w:t>3D models</w:t>
      </w:r>
      <w:r w:rsidRPr="00EC29D6">
        <w:rPr>
          <w:rFonts w:asciiTheme="majorHAnsi" w:hAnsiTheme="majorHAnsi" w:cstheme="majorHAnsi"/>
          <w:sz w:val="24"/>
          <w:szCs w:val="24"/>
        </w:rPr>
        <w:t>.</w:t>
      </w:r>
      <w:r w:rsidRPr="00EC29D6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29D57407" w14:textId="77777777" w:rsidR="00B8396F" w:rsidRPr="00EC29D6" w:rsidRDefault="00B8396F" w:rsidP="00E328B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400BAE54" w14:textId="7CD10C7A" w:rsidR="00E328BC" w:rsidRDefault="00E328BC" w:rsidP="00E328BC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EC29D6">
        <w:rPr>
          <w:rFonts w:asciiTheme="majorHAnsi" w:hAnsiTheme="majorHAnsi" w:cstheme="majorHAnsi"/>
          <w:b/>
          <w:sz w:val="24"/>
          <w:szCs w:val="24"/>
        </w:rPr>
        <w:t>Methodology</w:t>
      </w:r>
      <w:r w:rsidRPr="00EC29D6">
        <w:rPr>
          <w:rFonts w:asciiTheme="majorHAnsi" w:hAnsiTheme="majorHAnsi" w:cstheme="majorHAnsi"/>
          <w:bCs/>
          <w:sz w:val="24"/>
          <w:szCs w:val="24"/>
        </w:rPr>
        <w:t>:</w:t>
      </w:r>
      <w:r w:rsidRPr="00EC29D6">
        <w:rPr>
          <w:rFonts w:asciiTheme="majorHAnsi" w:hAnsiTheme="majorHAnsi" w:cstheme="majorHAnsi"/>
          <w:sz w:val="24"/>
          <w:szCs w:val="24"/>
        </w:rPr>
        <w:t xml:space="preserve"> The following VAE were prepared by homeopathic extraction method, using maceration with ethanol: </w:t>
      </w:r>
      <w:r w:rsidRPr="00EC29D6">
        <w:rPr>
          <w:rFonts w:asciiTheme="majorHAnsi" w:hAnsiTheme="majorHAnsi" w:cstheme="majorHAnsi"/>
          <w:i/>
          <w:sz w:val="24"/>
          <w:szCs w:val="24"/>
        </w:rPr>
        <w:t xml:space="preserve">V. album </w:t>
      </w:r>
      <w:r w:rsidRPr="00EC29D6">
        <w:rPr>
          <w:rFonts w:asciiTheme="majorHAnsi" w:hAnsiTheme="majorHAnsi" w:cstheme="majorHAnsi"/>
          <w:sz w:val="24"/>
          <w:szCs w:val="24"/>
        </w:rPr>
        <w:t>ssp</w:t>
      </w:r>
      <w:r w:rsidRPr="00EC29D6">
        <w:rPr>
          <w:rFonts w:asciiTheme="majorHAnsi" w:hAnsiTheme="majorHAnsi" w:cstheme="majorHAnsi"/>
          <w:i/>
          <w:sz w:val="24"/>
          <w:szCs w:val="24"/>
        </w:rPr>
        <w:t xml:space="preserve">. album </w:t>
      </w:r>
      <w:r w:rsidRPr="00EC29D6">
        <w:rPr>
          <w:rFonts w:asciiTheme="majorHAnsi" w:hAnsiTheme="majorHAnsi" w:cstheme="majorHAnsi"/>
          <w:sz w:val="24"/>
          <w:szCs w:val="24"/>
        </w:rPr>
        <w:t>growing on</w:t>
      </w:r>
      <w:r w:rsidRPr="00EC29D6">
        <w:rPr>
          <w:rFonts w:asciiTheme="majorHAnsi" w:hAnsiTheme="majorHAnsi" w:cstheme="majorHAnsi"/>
          <w:i/>
          <w:sz w:val="24"/>
          <w:szCs w:val="24"/>
        </w:rPr>
        <w:t xml:space="preserve"> Malus domestica</w:t>
      </w:r>
      <w:r w:rsidRPr="00EC29D6">
        <w:rPr>
          <w:rFonts w:asciiTheme="majorHAnsi" w:hAnsiTheme="majorHAnsi" w:cstheme="majorHAnsi"/>
          <w:sz w:val="24"/>
          <w:szCs w:val="24"/>
        </w:rPr>
        <w:t xml:space="preserve">, </w:t>
      </w:r>
      <w:r w:rsidRPr="00EC29D6">
        <w:rPr>
          <w:rFonts w:asciiTheme="majorHAnsi" w:hAnsiTheme="majorHAnsi" w:cstheme="majorHAnsi"/>
          <w:i/>
          <w:sz w:val="24"/>
          <w:szCs w:val="24"/>
        </w:rPr>
        <w:t xml:space="preserve">Quercus </w:t>
      </w:r>
      <w:r w:rsidRPr="00EC29D6">
        <w:rPr>
          <w:rFonts w:asciiTheme="majorHAnsi" w:hAnsiTheme="majorHAnsi" w:cstheme="majorHAnsi"/>
          <w:sz w:val="24"/>
          <w:szCs w:val="24"/>
        </w:rPr>
        <w:t xml:space="preserve">sp. and </w:t>
      </w:r>
      <w:proofErr w:type="spellStart"/>
      <w:r w:rsidRPr="00EC29D6">
        <w:rPr>
          <w:rFonts w:asciiTheme="majorHAnsi" w:hAnsiTheme="majorHAnsi" w:cstheme="majorHAnsi"/>
          <w:i/>
          <w:sz w:val="24"/>
          <w:szCs w:val="24"/>
        </w:rPr>
        <w:t>Ulmus</w:t>
      </w:r>
      <w:proofErr w:type="spellEnd"/>
      <w:r w:rsidRPr="00EC29D6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EC29D6">
        <w:rPr>
          <w:rFonts w:asciiTheme="majorHAnsi" w:hAnsiTheme="majorHAnsi" w:cstheme="majorHAnsi"/>
          <w:sz w:val="24"/>
          <w:szCs w:val="24"/>
        </w:rPr>
        <w:t xml:space="preserve">sp.; </w:t>
      </w:r>
      <w:r w:rsidRPr="00EC29D6">
        <w:rPr>
          <w:rFonts w:asciiTheme="majorHAnsi" w:hAnsiTheme="majorHAnsi" w:cstheme="majorHAnsi"/>
          <w:i/>
          <w:sz w:val="24"/>
          <w:szCs w:val="24"/>
        </w:rPr>
        <w:t>V. album</w:t>
      </w:r>
      <w:r w:rsidRPr="00EC29D6">
        <w:rPr>
          <w:rFonts w:asciiTheme="majorHAnsi" w:hAnsiTheme="majorHAnsi" w:cstheme="majorHAnsi"/>
          <w:sz w:val="24"/>
          <w:szCs w:val="24"/>
        </w:rPr>
        <w:t xml:space="preserve"> ssp. </w:t>
      </w:r>
      <w:proofErr w:type="spellStart"/>
      <w:r w:rsidRPr="00EC29D6">
        <w:rPr>
          <w:rFonts w:asciiTheme="majorHAnsi" w:hAnsiTheme="majorHAnsi" w:cstheme="majorHAnsi"/>
          <w:i/>
          <w:sz w:val="24"/>
          <w:szCs w:val="24"/>
        </w:rPr>
        <w:t>austriacum</w:t>
      </w:r>
      <w:proofErr w:type="spellEnd"/>
      <w:r w:rsidRPr="00EC29D6">
        <w:rPr>
          <w:rFonts w:asciiTheme="majorHAnsi" w:hAnsiTheme="majorHAnsi" w:cstheme="majorHAnsi"/>
          <w:sz w:val="24"/>
          <w:szCs w:val="24"/>
        </w:rPr>
        <w:t xml:space="preserve"> from </w:t>
      </w:r>
      <w:r w:rsidRPr="00EC29D6">
        <w:rPr>
          <w:rFonts w:asciiTheme="majorHAnsi" w:hAnsiTheme="majorHAnsi" w:cstheme="majorHAnsi"/>
          <w:i/>
          <w:sz w:val="24"/>
          <w:szCs w:val="24"/>
        </w:rPr>
        <w:t>Pinus sylvestris</w:t>
      </w:r>
      <w:r w:rsidRPr="00EC29D6">
        <w:rPr>
          <w:rFonts w:asciiTheme="majorHAnsi" w:hAnsiTheme="majorHAnsi" w:cstheme="majorHAnsi"/>
          <w:sz w:val="24"/>
          <w:szCs w:val="24"/>
        </w:rPr>
        <w:t xml:space="preserve">; </w:t>
      </w:r>
      <w:r w:rsidRPr="00EC29D6">
        <w:rPr>
          <w:rFonts w:asciiTheme="majorHAnsi" w:hAnsiTheme="majorHAnsi" w:cstheme="majorHAnsi"/>
          <w:i/>
          <w:sz w:val="24"/>
          <w:szCs w:val="24"/>
        </w:rPr>
        <w:t xml:space="preserve">V. album </w:t>
      </w:r>
      <w:r w:rsidRPr="00EC29D6">
        <w:rPr>
          <w:rFonts w:asciiTheme="majorHAnsi" w:hAnsiTheme="majorHAnsi" w:cstheme="majorHAnsi"/>
          <w:sz w:val="24"/>
          <w:szCs w:val="24"/>
        </w:rPr>
        <w:t>ssp</w:t>
      </w:r>
      <w:r w:rsidRPr="00EC29D6">
        <w:rPr>
          <w:rFonts w:asciiTheme="majorHAnsi" w:hAnsiTheme="majorHAnsi" w:cstheme="majorHAnsi"/>
          <w:i/>
          <w:sz w:val="24"/>
          <w:szCs w:val="24"/>
        </w:rPr>
        <w:t xml:space="preserve">. </w:t>
      </w:r>
      <w:proofErr w:type="spellStart"/>
      <w:r w:rsidRPr="00EC29D6">
        <w:rPr>
          <w:rFonts w:asciiTheme="majorHAnsi" w:hAnsiTheme="majorHAnsi" w:cstheme="majorHAnsi"/>
          <w:i/>
          <w:sz w:val="24"/>
          <w:szCs w:val="24"/>
        </w:rPr>
        <w:t>abietis</w:t>
      </w:r>
      <w:proofErr w:type="spellEnd"/>
      <w:r w:rsidRPr="00EC29D6">
        <w:rPr>
          <w:rFonts w:asciiTheme="majorHAnsi" w:hAnsiTheme="majorHAnsi" w:cstheme="majorHAnsi"/>
          <w:sz w:val="24"/>
          <w:szCs w:val="24"/>
        </w:rPr>
        <w:t xml:space="preserve"> from </w:t>
      </w:r>
      <w:r w:rsidRPr="00EC29D6">
        <w:rPr>
          <w:rFonts w:asciiTheme="majorHAnsi" w:hAnsiTheme="majorHAnsi" w:cstheme="majorHAnsi"/>
          <w:i/>
          <w:sz w:val="24"/>
          <w:szCs w:val="24"/>
        </w:rPr>
        <w:t>Abies alba</w:t>
      </w:r>
      <w:r w:rsidRPr="00EC29D6">
        <w:rPr>
          <w:rFonts w:asciiTheme="majorHAnsi" w:hAnsiTheme="majorHAnsi" w:cstheme="majorHAnsi"/>
          <w:sz w:val="24"/>
          <w:szCs w:val="24"/>
        </w:rPr>
        <w:t xml:space="preserve">. Chemical analyses were performed using liquid chromatography coupled to high resolution mass spectrometry (LC-HRMS). Mass spectra were processed using the </w:t>
      </w:r>
      <w:proofErr w:type="spellStart"/>
      <w:r w:rsidRPr="00EC29D6">
        <w:rPr>
          <w:rFonts w:asciiTheme="majorHAnsi" w:hAnsiTheme="majorHAnsi" w:cstheme="majorHAnsi"/>
          <w:sz w:val="24"/>
          <w:szCs w:val="24"/>
        </w:rPr>
        <w:t>MSDial</w:t>
      </w:r>
      <w:proofErr w:type="spellEnd"/>
      <w:r w:rsidRPr="00EC29D6">
        <w:rPr>
          <w:rFonts w:asciiTheme="majorHAnsi" w:hAnsiTheme="majorHAnsi" w:cstheme="majorHAnsi"/>
          <w:sz w:val="24"/>
          <w:szCs w:val="24"/>
        </w:rPr>
        <w:t xml:space="preserve"> software 4.0 and the resulting data table was submitted to multivariate statistical analysis using </w:t>
      </w:r>
      <w:r w:rsidRPr="00EC29D6">
        <w:rPr>
          <w:rFonts w:asciiTheme="majorHAnsi" w:hAnsiTheme="majorHAnsi" w:cstheme="majorHAnsi"/>
          <w:sz w:val="24"/>
          <w:szCs w:val="24"/>
          <w:shd w:val="clear" w:color="auto" w:fill="FFFFFF"/>
        </w:rPr>
        <w:t>Partial Least Squares Discriminant Analysis</w:t>
      </w:r>
      <w:r w:rsidRPr="00EC29D6">
        <w:rPr>
          <w:rFonts w:asciiTheme="majorHAnsi" w:hAnsiTheme="majorHAnsi" w:cstheme="majorHAnsi"/>
          <w:sz w:val="24"/>
          <w:szCs w:val="24"/>
        </w:rPr>
        <w:t xml:space="preserve"> (PLS-DA) in the </w:t>
      </w:r>
      <w:proofErr w:type="spellStart"/>
      <w:r w:rsidRPr="00EC29D6">
        <w:rPr>
          <w:rFonts w:asciiTheme="majorHAnsi" w:hAnsiTheme="majorHAnsi" w:cstheme="majorHAnsi"/>
          <w:sz w:val="24"/>
          <w:szCs w:val="24"/>
        </w:rPr>
        <w:t>Metaboanalyst</w:t>
      </w:r>
      <w:proofErr w:type="spellEnd"/>
      <w:r w:rsidRPr="00EC29D6">
        <w:rPr>
          <w:rFonts w:asciiTheme="majorHAnsi" w:hAnsiTheme="majorHAnsi" w:cstheme="majorHAnsi"/>
          <w:sz w:val="24"/>
          <w:szCs w:val="24"/>
        </w:rPr>
        <w:t xml:space="preserve"> 4.0 platform. The antitumor potential of selected VAE was evaluated in 2D and </w:t>
      </w:r>
      <w:r w:rsidRPr="00EC29D6">
        <w:rPr>
          <w:rFonts w:asciiTheme="majorHAnsi" w:eastAsia="Times New Roman" w:hAnsiTheme="majorHAnsi" w:cstheme="majorHAnsi"/>
          <w:sz w:val="24"/>
          <w:szCs w:val="24"/>
          <w:lang w:eastAsia="pt-BR"/>
        </w:rPr>
        <w:t>3D models</w:t>
      </w:r>
      <w:r w:rsidRPr="00EC29D6">
        <w:rPr>
          <w:rFonts w:asciiTheme="majorHAnsi" w:hAnsiTheme="majorHAnsi" w:cstheme="majorHAnsi"/>
          <w:sz w:val="24"/>
          <w:szCs w:val="24"/>
        </w:rPr>
        <w:t xml:space="preserve"> (MDA-MB-231 cancer cells) by MTT, crystal violet and glycolytic pathway analysis.</w:t>
      </w:r>
      <w:r w:rsidRPr="00EC29D6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</w:t>
      </w:r>
    </w:p>
    <w:p w14:paraId="7AD89FA6" w14:textId="77777777" w:rsidR="00B8396F" w:rsidRPr="00EC29D6" w:rsidRDefault="00B8396F" w:rsidP="00E328BC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</w:p>
    <w:p w14:paraId="1B2B9C04" w14:textId="77777777" w:rsidR="00E328BC" w:rsidRPr="00EC29D6" w:rsidRDefault="00E328BC" w:rsidP="00E328BC">
      <w:pPr>
        <w:autoSpaceDE w:val="0"/>
        <w:autoSpaceDN w:val="0"/>
        <w:adjustRightInd w:val="0"/>
        <w:spacing w:after="0"/>
        <w:jc w:val="both"/>
        <w:rPr>
          <w:rStyle w:val="Strong"/>
          <w:rFonts w:asciiTheme="majorHAnsi" w:eastAsia="TimesNewRomanPSMT" w:hAnsiTheme="majorHAnsi" w:cstheme="majorHAnsi"/>
          <w:b w:val="0"/>
          <w:bCs w:val="0"/>
        </w:rPr>
      </w:pPr>
      <w:r w:rsidRPr="00EC29D6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>Results</w:t>
      </w:r>
      <w:r w:rsidRPr="00EC29D6">
        <w:rPr>
          <w:rFonts w:asciiTheme="majorHAnsi" w:eastAsia="Times New Roman" w:hAnsiTheme="majorHAnsi" w:cstheme="majorHAnsi"/>
          <w:bCs/>
          <w:sz w:val="24"/>
          <w:szCs w:val="24"/>
          <w:lang w:eastAsia="pt-BR"/>
        </w:rPr>
        <w:t>:</w:t>
      </w:r>
      <w:r w:rsidRPr="00EC29D6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The first 3 principal components in PLS-DA analyses explained about 60% and 40% of data variation in positive and negative electrospray ion modes, respectively. VAE samples were clustered into three groups and showed chemical similarity among </w:t>
      </w:r>
      <w:r w:rsidRPr="00EC29D6">
        <w:rPr>
          <w:rFonts w:asciiTheme="majorHAnsi" w:eastAsia="Times New Roman" w:hAnsiTheme="majorHAnsi" w:cstheme="majorHAnsi"/>
          <w:i/>
          <w:sz w:val="24"/>
          <w:szCs w:val="24"/>
          <w:lang w:eastAsia="pt-BR"/>
        </w:rPr>
        <w:t>V. album</w:t>
      </w:r>
      <w:r w:rsidRPr="00EC29D6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subspecies. </w:t>
      </w:r>
      <w:r w:rsidRPr="00EC29D6">
        <w:rPr>
          <w:rFonts w:asciiTheme="majorHAnsi" w:eastAsia="Times New Roman" w:hAnsiTheme="majorHAnsi" w:cstheme="majorHAnsi"/>
          <w:sz w:val="24"/>
          <w:szCs w:val="24"/>
        </w:rPr>
        <w:t>Compounds responsible for group separation were tentatively identified as:</w:t>
      </w:r>
      <w:r w:rsidRPr="00EC29D6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</w:t>
      </w:r>
      <w:proofErr w:type="spellStart"/>
      <w:r w:rsidRPr="00EC29D6">
        <w:rPr>
          <w:rFonts w:asciiTheme="majorHAnsi" w:eastAsia="Times New Roman" w:hAnsiTheme="majorHAnsi" w:cstheme="majorHAnsi"/>
          <w:sz w:val="24"/>
          <w:szCs w:val="24"/>
          <w:lang w:eastAsia="pt-BR"/>
        </w:rPr>
        <w:t>pinobankasin</w:t>
      </w:r>
      <w:proofErr w:type="spellEnd"/>
      <w:r w:rsidRPr="00EC29D6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or naringenin </w:t>
      </w:r>
      <w:proofErr w:type="spellStart"/>
      <w:r w:rsidRPr="00EC29D6">
        <w:rPr>
          <w:rFonts w:asciiTheme="majorHAnsi" w:eastAsia="Times New Roman" w:hAnsiTheme="majorHAnsi" w:cstheme="majorHAnsi"/>
          <w:sz w:val="24"/>
          <w:szCs w:val="24"/>
          <w:lang w:eastAsia="pt-BR"/>
        </w:rPr>
        <w:t>hexoside</w:t>
      </w:r>
      <w:proofErr w:type="spellEnd"/>
      <w:r w:rsidRPr="00EC29D6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; isorhamnetin-3-hexoside, meglutol and different amino acids. Summer VAE at 0.5% v/v induced higher cytotoxic damage than winter preparations, and </w:t>
      </w:r>
      <w:r w:rsidRPr="00EC29D6">
        <w:rPr>
          <w:rFonts w:asciiTheme="majorHAnsi" w:hAnsiTheme="majorHAnsi" w:cstheme="majorHAnsi"/>
          <w:i/>
          <w:sz w:val="24"/>
          <w:szCs w:val="24"/>
        </w:rPr>
        <w:t>Abies alba</w:t>
      </w:r>
      <w:r w:rsidRPr="00EC29D6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and </w:t>
      </w:r>
      <w:r w:rsidRPr="00EC29D6">
        <w:rPr>
          <w:rFonts w:asciiTheme="majorHAnsi" w:eastAsia="Times New Roman" w:hAnsiTheme="majorHAnsi" w:cstheme="majorHAnsi"/>
          <w:i/>
          <w:sz w:val="24"/>
          <w:szCs w:val="24"/>
          <w:lang w:eastAsia="pt-BR"/>
        </w:rPr>
        <w:t xml:space="preserve">Quercus </w:t>
      </w:r>
      <w:r w:rsidRPr="00EC29D6">
        <w:rPr>
          <w:rFonts w:asciiTheme="majorHAnsi" w:eastAsia="Times New Roman" w:hAnsiTheme="majorHAnsi" w:cstheme="majorHAnsi"/>
          <w:sz w:val="24"/>
          <w:szCs w:val="24"/>
          <w:lang w:eastAsia="pt-BR"/>
        </w:rPr>
        <w:t>sp</w:t>
      </w:r>
      <w:r w:rsidRPr="00EC29D6">
        <w:rPr>
          <w:rFonts w:asciiTheme="majorHAnsi" w:eastAsia="Times New Roman" w:hAnsiTheme="majorHAnsi" w:cstheme="majorHAnsi"/>
          <w:i/>
          <w:sz w:val="24"/>
          <w:szCs w:val="24"/>
          <w:lang w:eastAsia="pt-BR"/>
        </w:rPr>
        <w:t>.</w:t>
      </w:r>
      <w:r w:rsidRPr="00EC29D6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VAE, promoted 49% and 42% tumor viability reduction in 3D model (72h incubation), respectively. </w:t>
      </w:r>
      <w:r w:rsidRPr="00EC29D6">
        <w:rPr>
          <w:rFonts w:asciiTheme="majorHAnsi" w:hAnsiTheme="majorHAnsi" w:cstheme="majorHAnsi"/>
          <w:sz w:val="24"/>
          <w:szCs w:val="24"/>
        </w:rPr>
        <w:t>MDA-MB-231 glycolytic pathway in</w:t>
      </w:r>
      <w:r w:rsidRPr="00EC29D6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2D model shows a </w:t>
      </w:r>
      <w:r w:rsidRPr="00EC29D6">
        <w:rPr>
          <w:rFonts w:asciiTheme="majorHAnsi" w:eastAsia="TimesNewRomanPSMT" w:hAnsiTheme="majorHAnsi" w:cstheme="majorHAnsi"/>
          <w:sz w:val="24"/>
          <w:szCs w:val="24"/>
          <w:lang w:eastAsia="pt-BR"/>
        </w:rPr>
        <w:t>decrease in the glucose consumption and extracellular lactate production. Also, PFK (6-phosphofructo-1-kinase) and PK (</w:t>
      </w:r>
      <w:r w:rsidRPr="00EC29D6">
        <w:rPr>
          <w:rFonts w:asciiTheme="majorHAnsi" w:hAnsiTheme="majorHAnsi" w:cstheme="majorHAnsi"/>
          <w:sz w:val="24"/>
          <w:szCs w:val="24"/>
        </w:rPr>
        <w:t>Pyruvate kinase) activities</w:t>
      </w:r>
      <w:r w:rsidRPr="00EC29D6">
        <w:rPr>
          <w:rFonts w:asciiTheme="majorHAnsi" w:eastAsia="TimesNewRomanPSMT" w:hAnsiTheme="majorHAnsi" w:cstheme="majorHAnsi"/>
          <w:sz w:val="24"/>
          <w:szCs w:val="24"/>
          <w:lang w:eastAsia="pt-BR"/>
        </w:rPr>
        <w:t xml:space="preserve"> </w:t>
      </w:r>
      <w:r w:rsidRPr="00EC29D6">
        <w:rPr>
          <w:rFonts w:asciiTheme="majorHAnsi" w:hAnsiTheme="majorHAnsi" w:cstheme="majorHAnsi"/>
          <w:sz w:val="24"/>
          <w:szCs w:val="24"/>
        </w:rPr>
        <w:t>were</w:t>
      </w:r>
      <w:r w:rsidRPr="00EC29D6">
        <w:rPr>
          <w:rFonts w:asciiTheme="majorHAnsi" w:eastAsia="TimesNewRomanPSMT" w:hAnsiTheme="majorHAnsi" w:cstheme="majorHAnsi"/>
          <w:sz w:val="24"/>
          <w:szCs w:val="24"/>
          <w:lang w:eastAsia="pt-BR"/>
        </w:rPr>
        <w:t xml:space="preserve"> inhibited by </w:t>
      </w:r>
      <w:r w:rsidRPr="00EC29D6">
        <w:rPr>
          <w:rFonts w:asciiTheme="majorHAnsi" w:hAnsiTheme="majorHAnsi" w:cstheme="majorHAnsi"/>
          <w:i/>
          <w:sz w:val="24"/>
          <w:szCs w:val="24"/>
        </w:rPr>
        <w:t>Abies alba</w:t>
      </w:r>
      <w:r w:rsidRPr="00EC29D6">
        <w:rPr>
          <w:rFonts w:asciiTheme="majorHAnsi" w:hAnsiTheme="majorHAnsi" w:cstheme="majorHAnsi"/>
          <w:sz w:val="24"/>
          <w:szCs w:val="24"/>
        </w:rPr>
        <w:t xml:space="preserve"> and </w:t>
      </w:r>
      <w:r w:rsidRPr="00EC29D6">
        <w:rPr>
          <w:rFonts w:asciiTheme="majorHAnsi" w:hAnsiTheme="majorHAnsi" w:cstheme="majorHAnsi"/>
          <w:i/>
          <w:sz w:val="24"/>
          <w:szCs w:val="24"/>
        </w:rPr>
        <w:t>Quercus</w:t>
      </w:r>
      <w:r w:rsidRPr="00EC29D6">
        <w:rPr>
          <w:rFonts w:asciiTheme="majorHAnsi" w:hAnsiTheme="majorHAnsi" w:cstheme="majorHAnsi"/>
          <w:sz w:val="24"/>
          <w:szCs w:val="24"/>
        </w:rPr>
        <w:t xml:space="preserve"> sp. </w:t>
      </w:r>
      <w:r w:rsidRPr="00EC29D6">
        <w:rPr>
          <w:rFonts w:asciiTheme="majorHAnsi" w:eastAsia="TimesNewRomanPSMT" w:hAnsiTheme="majorHAnsi" w:cstheme="majorHAnsi"/>
          <w:sz w:val="24"/>
          <w:szCs w:val="24"/>
          <w:lang w:eastAsia="pt-BR"/>
        </w:rPr>
        <w:t>VAE at 48h of incubation.</w:t>
      </w:r>
    </w:p>
    <w:p w14:paraId="730D1493" w14:textId="77777777" w:rsidR="00E328BC" w:rsidRPr="00EC29D6" w:rsidRDefault="00E328BC" w:rsidP="00E328BC">
      <w:pPr>
        <w:autoSpaceDE w:val="0"/>
        <w:autoSpaceDN w:val="0"/>
        <w:adjustRightInd w:val="0"/>
        <w:spacing w:after="0"/>
        <w:jc w:val="both"/>
        <w:rPr>
          <w:rFonts w:asciiTheme="majorHAnsi" w:eastAsia="TimesNewRomanPSMT" w:hAnsiTheme="majorHAnsi" w:cstheme="majorHAnsi"/>
          <w:sz w:val="24"/>
          <w:szCs w:val="24"/>
          <w:lang w:eastAsia="pt-BR"/>
        </w:rPr>
      </w:pPr>
      <w:r w:rsidRPr="00EC29D6">
        <w:rPr>
          <w:rFonts w:asciiTheme="majorHAnsi" w:hAnsiTheme="majorHAnsi" w:cstheme="majorHAnsi"/>
          <w:bCs/>
          <w:sz w:val="24"/>
          <w:szCs w:val="24"/>
        </w:rPr>
        <w:t>Conclusions:</w:t>
      </w:r>
      <w:r w:rsidRPr="00EC29D6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Chemical analyses were important to distinguish the ethanolic extracts from </w:t>
      </w:r>
      <w:r w:rsidRPr="00EC29D6">
        <w:rPr>
          <w:rFonts w:asciiTheme="majorHAnsi" w:eastAsia="Times New Roman" w:hAnsiTheme="majorHAnsi" w:cstheme="majorHAnsi"/>
          <w:i/>
          <w:sz w:val="24"/>
          <w:szCs w:val="24"/>
          <w:lang w:eastAsia="pt-BR"/>
        </w:rPr>
        <w:t>V. album</w:t>
      </w:r>
      <w:r w:rsidRPr="00EC29D6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subspecies. </w:t>
      </w:r>
      <w:r w:rsidRPr="00EC29D6">
        <w:rPr>
          <w:rFonts w:asciiTheme="majorHAnsi" w:eastAsia="TimesNewRomanPSMT" w:hAnsiTheme="majorHAnsi" w:cstheme="majorHAnsi"/>
          <w:sz w:val="24"/>
          <w:szCs w:val="24"/>
          <w:lang w:eastAsia="pt-BR"/>
        </w:rPr>
        <w:t xml:space="preserve">The glycolytic pathway (PFK and PK enzymes) should be an important target involved with the growth tumoral inhibition induced by VAE.  </w:t>
      </w:r>
    </w:p>
    <w:p w14:paraId="3F2CE568" w14:textId="77777777" w:rsidR="00B8396F" w:rsidRDefault="00B8396F" w:rsidP="00E328BC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</w:p>
    <w:p w14:paraId="11DC5779" w14:textId="659278B0" w:rsidR="00E328BC" w:rsidRPr="008C2847" w:rsidRDefault="00E328BC" w:rsidP="00E328BC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proofErr w:type="spellStart"/>
      <w:r w:rsidRPr="008C2847">
        <w:rPr>
          <w:rFonts w:asciiTheme="majorHAnsi" w:hAnsiTheme="majorHAnsi" w:cstheme="majorHAnsi"/>
          <w:sz w:val="18"/>
          <w:szCs w:val="18"/>
          <w:lang w:val="es-ES"/>
        </w:rPr>
        <w:t>Additional</w:t>
      </w:r>
      <w:proofErr w:type="spellEnd"/>
      <w:r w:rsidRPr="008C2847">
        <w:rPr>
          <w:rFonts w:asciiTheme="majorHAnsi" w:hAnsiTheme="majorHAnsi" w:cstheme="majorHAnsi"/>
          <w:sz w:val="18"/>
          <w:szCs w:val="18"/>
          <w:lang w:val="es-ES"/>
        </w:rPr>
        <w:t xml:space="preserve"> </w:t>
      </w:r>
      <w:proofErr w:type="spellStart"/>
      <w:r w:rsidRPr="008C2847">
        <w:rPr>
          <w:rFonts w:asciiTheme="majorHAnsi" w:hAnsiTheme="majorHAnsi" w:cstheme="majorHAnsi"/>
          <w:sz w:val="18"/>
          <w:szCs w:val="18"/>
          <w:lang w:val="es-ES"/>
        </w:rPr>
        <w:t>author</w:t>
      </w:r>
      <w:proofErr w:type="spellEnd"/>
      <w:r w:rsidRPr="008C2847">
        <w:rPr>
          <w:rFonts w:asciiTheme="majorHAnsi" w:hAnsiTheme="majorHAnsi" w:cstheme="majorHAnsi"/>
          <w:sz w:val="18"/>
          <w:szCs w:val="18"/>
          <w:lang w:val="es-ES"/>
        </w:rPr>
        <w:t xml:space="preserve">: Adriana </w:t>
      </w:r>
      <w:proofErr w:type="spellStart"/>
      <w:r w:rsidRPr="008C2847">
        <w:rPr>
          <w:rFonts w:asciiTheme="majorHAnsi" w:hAnsiTheme="majorHAnsi" w:cstheme="majorHAnsi"/>
          <w:sz w:val="18"/>
          <w:szCs w:val="18"/>
          <w:lang w:val="es-ES"/>
        </w:rPr>
        <w:t>Passos</w:t>
      </w:r>
      <w:proofErr w:type="spellEnd"/>
      <w:r w:rsidRPr="008C2847">
        <w:rPr>
          <w:rFonts w:asciiTheme="majorHAnsi" w:hAnsiTheme="majorHAnsi" w:cstheme="majorHAnsi"/>
          <w:sz w:val="18"/>
          <w:szCs w:val="18"/>
          <w:lang w:val="es-ES"/>
        </w:rPr>
        <w:t xml:space="preserve"> Oliveira; Carla Holandino, </w:t>
      </w:r>
      <w:proofErr w:type="spellStart"/>
      <w:r w:rsidRPr="008C2847">
        <w:rPr>
          <w:rFonts w:asciiTheme="majorHAnsi" w:hAnsiTheme="majorHAnsi" w:cstheme="majorHAnsi"/>
          <w:sz w:val="18"/>
          <w:szCs w:val="18"/>
          <w:lang w:val="es-ES"/>
        </w:rPr>
        <w:t>Laboratório</w:t>
      </w:r>
      <w:proofErr w:type="spellEnd"/>
      <w:r w:rsidRPr="008C2847">
        <w:rPr>
          <w:rFonts w:asciiTheme="majorHAnsi" w:hAnsiTheme="majorHAnsi" w:cstheme="majorHAnsi"/>
          <w:sz w:val="18"/>
          <w:szCs w:val="18"/>
          <w:lang w:val="es-ES"/>
        </w:rPr>
        <w:t xml:space="preserve"> Multidisciplinar de </w:t>
      </w:r>
      <w:proofErr w:type="spellStart"/>
      <w:r w:rsidRPr="008C2847">
        <w:rPr>
          <w:rFonts w:asciiTheme="majorHAnsi" w:hAnsiTheme="majorHAnsi" w:cstheme="majorHAnsi"/>
          <w:sz w:val="18"/>
          <w:szCs w:val="18"/>
          <w:lang w:val="es-ES"/>
        </w:rPr>
        <w:t>Ciências</w:t>
      </w:r>
      <w:proofErr w:type="spellEnd"/>
      <w:r w:rsidRPr="008C2847">
        <w:rPr>
          <w:rFonts w:asciiTheme="majorHAnsi" w:hAnsiTheme="majorHAnsi" w:cstheme="majorHAnsi"/>
          <w:sz w:val="18"/>
          <w:szCs w:val="18"/>
          <w:lang w:val="es-ES"/>
        </w:rPr>
        <w:t xml:space="preserve"> </w:t>
      </w:r>
      <w:proofErr w:type="spellStart"/>
      <w:r w:rsidRPr="008C2847">
        <w:rPr>
          <w:rFonts w:asciiTheme="majorHAnsi" w:hAnsiTheme="majorHAnsi" w:cstheme="majorHAnsi"/>
          <w:sz w:val="18"/>
          <w:szCs w:val="18"/>
          <w:lang w:val="es-ES"/>
        </w:rPr>
        <w:t>Farmacêuticas</w:t>
      </w:r>
      <w:proofErr w:type="spellEnd"/>
      <w:r w:rsidRPr="008C2847">
        <w:rPr>
          <w:rFonts w:asciiTheme="majorHAnsi" w:hAnsiTheme="majorHAnsi" w:cstheme="majorHAnsi"/>
          <w:sz w:val="18"/>
          <w:szCs w:val="18"/>
          <w:lang w:val="es-ES"/>
        </w:rPr>
        <w:t xml:space="preserve">, </w:t>
      </w:r>
      <w:proofErr w:type="spellStart"/>
      <w:r w:rsidRPr="008C2847">
        <w:rPr>
          <w:rFonts w:asciiTheme="majorHAnsi" w:hAnsiTheme="majorHAnsi" w:cstheme="majorHAnsi"/>
          <w:sz w:val="18"/>
          <w:szCs w:val="18"/>
          <w:lang w:val="es-ES"/>
        </w:rPr>
        <w:t>Faculdade</w:t>
      </w:r>
      <w:proofErr w:type="spellEnd"/>
      <w:r w:rsidRPr="008C2847">
        <w:rPr>
          <w:rFonts w:asciiTheme="majorHAnsi" w:hAnsiTheme="majorHAnsi" w:cstheme="majorHAnsi"/>
          <w:sz w:val="18"/>
          <w:szCs w:val="18"/>
          <w:lang w:val="es-ES"/>
        </w:rPr>
        <w:t xml:space="preserve"> de </w:t>
      </w:r>
      <w:proofErr w:type="spellStart"/>
      <w:r w:rsidRPr="008C2847">
        <w:rPr>
          <w:rFonts w:asciiTheme="majorHAnsi" w:hAnsiTheme="majorHAnsi" w:cstheme="majorHAnsi"/>
          <w:sz w:val="18"/>
          <w:szCs w:val="18"/>
          <w:lang w:val="es-ES"/>
        </w:rPr>
        <w:t>Farmácia</w:t>
      </w:r>
      <w:proofErr w:type="spellEnd"/>
      <w:r w:rsidRPr="008C2847">
        <w:rPr>
          <w:rFonts w:asciiTheme="majorHAnsi" w:hAnsiTheme="majorHAnsi" w:cstheme="majorHAnsi"/>
          <w:sz w:val="18"/>
          <w:szCs w:val="18"/>
          <w:lang w:val="es-ES"/>
        </w:rPr>
        <w:t xml:space="preserve">, </w:t>
      </w:r>
      <w:proofErr w:type="spellStart"/>
      <w:r w:rsidRPr="008C2847">
        <w:rPr>
          <w:rFonts w:asciiTheme="majorHAnsi" w:hAnsiTheme="majorHAnsi" w:cstheme="majorHAnsi"/>
          <w:sz w:val="18"/>
          <w:szCs w:val="18"/>
          <w:lang w:val="es-ES"/>
        </w:rPr>
        <w:t>Universidade</w:t>
      </w:r>
      <w:proofErr w:type="spellEnd"/>
      <w:r w:rsidRPr="008C2847">
        <w:rPr>
          <w:rFonts w:asciiTheme="majorHAnsi" w:hAnsiTheme="majorHAnsi" w:cstheme="majorHAnsi"/>
          <w:sz w:val="18"/>
          <w:szCs w:val="18"/>
          <w:lang w:val="es-ES"/>
        </w:rPr>
        <w:t xml:space="preserve"> Federal do Rio de Janeiro, Rio de Janeiro - RJ, Brasil;</w:t>
      </w:r>
    </w:p>
    <w:p w14:paraId="4D1482F1" w14:textId="77777777" w:rsidR="00E328BC" w:rsidRPr="008C2847" w:rsidRDefault="00E328BC" w:rsidP="00E328BC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8C2847">
        <w:rPr>
          <w:rFonts w:asciiTheme="majorHAnsi" w:hAnsiTheme="majorHAnsi" w:cstheme="majorHAnsi"/>
          <w:sz w:val="18"/>
          <w:szCs w:val="18"/>
          <w:lang w:val="es-ES"/>
        </w:rPr>
        <w:t xml:space="preserve">Rafael Garrett, </w:t>
      </w:r>
      <w:bookmarkStart w:id="0" w:name="_Hlk34048921"/>
      <w:proofErr w:type="spellStart"/>
      <w:r w:rsidRPr="008C2847">
        <w:rPr>
          <w:rFonts w:asciiTheme="majorHAnsi" w:hAnsiTheme="majorHAnsi" w:cstheme="majorHAnsi"/>
          <w:sz w:val="18"/>
          <w:szCs w:val="18"/>
          <w:lang w:val="es-ES"/>
        </w:rPr>
        <w:t>Laboratório</w:t>
      </w:r>
      <w:proofErr w:type="spellEnd"/>
      <w:r w:rsidRPr="008C2847">
        <w:rPr>
          <w:rFonts w:asciiTheme="majorHAnsi" w:hAnsiTheme="majorHAnsi" w:cstheme="majorHAnsi"/>
          <w:sz w:val="18"/>
          <w:szCs w:val="18"/>
          <w:lang w:val="es-ES"/>
        </w:rPr>
        <w:t xml:space="preserve"> de </w:t>
      </w:r>
      <w:proofErr w:type="spellStart"/>
      <w:r w:rsidRPr="008C2847">
        <w:rPr>
          <w:rFonts w:asciiTheme="majorHAnsi" w:hAnsiTheme="majorHAnsi" w:cstheme="majorHAnsi"/>
          <w:sz w:val="18"/>
          <w:szCs w:val="18"/>
          <w:lang w:val="es-ES"/>
        </w:rPr>
        <w:t>Metabolômica</w:t>
      </w:r>
      <w:proofErr w:type="spellEnd"/>
      <w:r w:rsidRPr="008C2847">
        <w:rPr>
          <w:rFonts w:asciiTheme="majorHAnsi" w:hAnsiTheme="majorHAnsi" w:cstheme="majorHAnsi"/>
          <w:sz w:val="18"/>
          <w:szCs w:val="18"/>
          <w:lang w:val="es-ES"/>
        </w:rPr>
        <w:t xml:space="preserve"> (</w:t>
      </w:r>
      <w:proofErr w:type="spellStart"/>
      <w:r w:rsidRPr="008C2847">
        <w:rPr>
          <w:rFonts w:asciiTheme="majorHAnsi" w:hAnsiTheme="majorHAnsi" w:cstheme="majorHAnsi"/>
          <w:sz w:val="18"/>
          <w:szCs w:val="18"/>
          <w:lang w:val="es-ES"/>
        </w:rPr>
        <w:t>LabMeta</w:t>
      </w:r>
      <w:proofErr w:type="spellEnd"/>
      <w:r w:rsidRPr="008C2847">
        <w:rPr>
          <w:rFonts w:asciiTheme="majorHAnsi" w:hAnsiTheme="majorHAnsi" w:cstheme="majorHAnsi"/>
          <w:sz w:val="18"/>
          <w:szCs w:val="18"/>
          <w:lang w:val="es-ES"/>
        </w:rPr>
        <w:t xml:space="preserve">/LADETEC), Instituto de Química, </w:t>
      </w:r>
      <w:proofErr w:type="spellStart"/>
      <w:r w:rsidRPr="008C2847">
        <w:rPr>
          <w:rFonts w:asciiTheme="majorHAnsi" w:hAnsiTheme="majorHAnsi" w:cstheme="majorHAnsi"/>
          <w:sz w:val="18"/>
          <w:szCs w:val="18"/>
          <w:lang w:val="es-ES"/>
        </w:rPr>
        <w:t>Universidade</w:t>
      </w:r>
      <w:proofErr w:type="spellEnd"/>
      <w:r w:rsidRPr="008C2847">
        <w:rPr>
          <w:rFonts w:asciiTheme="majorHAnsi" w:hAnsiTheme="majorHAnsi" w:cstheme="majorHAnsi"/>
          <w:sz w:val="18"/>
          <w:szCs w:val="18"/>
          <w:lang w:val="es-ES"/>
        </w:rPr>
        <w:t xml:space="preserve"> Federal do Rio de Janeiro, Rio de Janeiro - RJ, Brasil.</w:t>
      </w:r>
      <w:bookmarkEnd w:id="0"/>
    </w:p>
    <w:p w14:paraId="26F0240E" w14:textId="77777777" w:rsidR="00E328BC" w:rsidRPr="008C2847" w:rsidRDefault="00E328BC" w:rsidP="00E328BC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8C2847">
        <w:rPr>
          <w:rFonts w:asciiTheme="majorHAnsi" w:hAnsiTheme="majorHAnsi" w:cstheme="majorHAnsi"/>
          <w:sz w:val="18"/>
          <w:szCs w:val="18"/>
          <w:lang w:val="es-ES"/>
        </w:rPr>
        <w:t xml:space="preserve">Patrícia </w:t>
      </w:r>
      <w:proofErr w:type="spellStart"/>
      <w:r w:rsidRPr="008C2847">
        <w:rPr>
          <w:rFonts w:asciiTheme="majorHAnsi" w:hAnsiTheme="majorHAnsi" w:cstheme="majorHAnsi"/>
          <w:sz w:val="18"/>
          <w:szCs w:val="18"/>
          <w:lang w:val="es-ES"/>
        </w:rPr>
        <w:t>Zancan</w:t>
      </w:r>
      <w:proofErr w:type="spellEnd"/>
      <w:r w:rsidRPr="008C2847">
        <w:rPr>
          <w:rFonts w:asciiTheme="majorHAnsi" w:hAnsiTheme="majorHAnsi" w:cstheme="majorHAnsi"/>
          <w:sz w:val="18"/>
          <w:szCs w:val="18"/>
          <w:lang w:val="es-ES"/>
        </w:rPr>
        <w:t xml:space="preserve">; Alan </w:t>
      </w:r>
      <w:proofErr w:type="spellStart"/>
      <w:r w:rsidRPr="008C2847">
        <w:rPr>
          <w:rFonts w:asciiTheme="majorHAnsi" w:hAnsiTheme="majorHAnsi" w:cstheme="majorHAnsi"/>
          <w:sz w:val="18"/>
          <w:szCs w:val="18"/>
          <w:lang w:val="es-ES"/>
        </w:rPr>
        <w:t>Clavelland</w:t>
      </w:r>
      <w:proofErr w:type="spellEnd"/>
      <w:r w:rsidRPr="008C2847">
        <w:rPr>
          <w:rFonts w:asciiTheme="majorHAnsi" w:hAnsiTheme="majorHAnsi" w:cstheme="majorHAnsi"/>
          <w:sz w:val="18"/>
          <w:szCs w:val="18"/>
          <w:lang w:val="es-ES"/>
        </w:rPr>
        <w:t xml:space="preserve"> </w:t>
      </w:r>
      <w:proofErr w:type="spellStart"/>
      <w:r w:rsidRPr="008C2847">
        <w:rPr>
          <w:rFonts w:asciiTheme="majorHAnsi" w:hAnsiTheme="majorHAnsi" w:cstheme="majorHAnsi"/>
          <w:sz w:val="18"/>
          <w:szCs w:val="18"/>
          <w:lang w:val="es-ES"/>
        </w:rPr>
        <w:t>Ochioni</w:t>
      </w:r>
      <w:proofErr w:type="spellEnd"/>
      <w:r w:rsidRPr="008C2847">
        <w:rPr>
          <w:rFonts w:asciiTheme="majorHAnsi" w:hAnsiTheme="majorHAnsi" w:cstheme="majorHAnsi"/>
          <w:sz w:val="18"/>
          <w:szCs w:val="18"/>
          <w:lang w:val="es-ES"/>
        </w:rPr>
        <w:t xml:space="preserve">, </w:t>
      </w:r>
      <w:proofErr w:type="spellStart"/>
      <w:r w:rsidRPr="008C2847">
        <w:rPr>
          <w:rFonts w:asciiTheme="majorHAnsi" w:hAnsiTheme="majorHAnsi" w:cstheme="majorHAnsi"/>
          <w:iCs/>
          <w:sz w:val="18"/>
          <w:szCs w:val="18"/>
          <w:lang w:val="es-ES" w:eastAsia="pt-BR"/>
        </w:rPr>
        <w:t>Laboratório</w:t>
      </w:r>
      <w:proofErr w:type="spellEnd"/>
      <w:r w:rsidRPr="008C2847">
        <w:rPr>
          <w:rFonts w:asciiTheme="majorHAnsi" w:hAnsiTheme="majorHAnsi" w:cstheme="majorHAnsi"/>
          <w:iCs/>
          <w:sz w:val="18"/>
          <w:szCs w:val="18"/>
          <w:lang w:val="es-ES" w:eastAsia="pt-BR"/>
        </w:rPr>
        <w:t xml:space="preserve"> de </w:t>
      </w:r>
      <w:proofErr w:type="spellStart"/>
      <w:r w:rsidRPr="008C2847">
        <w:rPr>
          <w:rFonts w:asciiTheme="majorHAnsi" w:hAnsiTheme="majorHAnsi" w:cstheme="majorHAnsi"/>
          <w:iCs/>
          <w:sz w:val="18"/>
          <w:szCs w:val="18"/>
          <w:lang w:val="es-ES" w:eastAsia="pt-BR"/>
        </w:rPr>
        <w:t>Oncobiologia</w:t>
      </w:r>
      <w:proofErr w:type="spellEnd"/>
      <w:r w:rsidRPr="008C2847">
        <w:rPr>
          <w:rFonts w:asciiTheme="majorHAnsi" w:hAnsiTheme="majorHAnsi" w:cstheme="majorHAnsi"/>
          <w:iCs/>
          <w:sz w:val="18"/>
          <w:szCs w:val="18"/>
          <w:lang w:val="es-ES" w:eastAsia="pt-BR"/>
        </w:rPr>
        <w:t xml:space="preserve"> Molecular (</w:t>
      </w:r>
      <w:proofErr w:type="spellStart"/>
      <w:r w:rsidRPr="008C2847">
        <w:rPr>
          <w:rFonts w:asciiTheme="majorHAnsi" w:hAnsiTheme="majorHAnsi" w:cstheme="majorHAnsi"/>
          <w:iCs/>
          <w:sz w:val="18"/>
          <w:szCs w:val="18"/>
          <w:lang w:val="es-ES" w:eastAsia="pt-BR"/>
        </w:rPr>
        <w:t>LabOMol</w:t>
      </w:r>
      <w:proofErr w:type="spellEnd"/>
      <w:r w:rsidRPr="008C2847">
        <w:rPr>
          <w:rFonts w:asciiTheme="majorHAnsi" w:hAnsiTheme="majorHAnsi" w:cstheme="majorHAnsi"/>
          <w:iCs/>
          <w:sz w:val="18"/>
          <w:szCs w:val="18"/>
          <w:lang w:val="es-ES" w:eastAsia="pt-BR"/>
        </w:rPr>
        <w:t>),</w:t>
      </w:r>
      <w:r w:rsidRPr="008C2847">
        <w:rPr>
          <w:rFonts w:asciiTheme="majorHAnsi" w:hAnsiTheme="majorHAnsi" w:cstheme="majorHAnsi"/>
          <w:sz w:val="18"/>
          <w:szCs w:val="18"/>
          <w:lang w:val="es-ES"/>
        </w:rPr>
        <w:t xml:space="preserve"> </w:t>
      </w:r>
      <w:proofErr w:type="spellStart"/>
      <w:r w:rsidRPr="008C2847">
        <w:rPr>
          <w:rFonts w:asciiTheme="majorHAnsi" w:hAnsiTheme="majorHAnsi" w:cstheme="majorHAnsi"/>
          <w:sz w:val="18"/>
          <w:szCs w:val="18"/>
          <w:lang w:val="es-ES"/>
        </w:rPr>
        <w:t>Faculdade</w:t>
      </w:r>
      <w:proofErr w:type="spellEnd"/>
      <w:r w:rsidRPr="008C2847">
        <w:rPr>
          <w:rFonts w:asciiTheme="majorHAnsi" w:hAnsiTheme="majorHAnsi" w:cstheme="majorHAnsi"/>
          <w:sz w:val="18"/>
          <w:szCs w:val="18"/>
          <w:lang w:val="es-ES"/>
        </w:rPr>
        <w:t xml:space="preserve"> de </w:t>
      </w:r>
      <w:proofErr w:type="spellStart"/>
      <w:r w:rsidRPr="008C2847">
        <w:rPr>
          <w:rFonts w:asciiTheme="majorHAnsi" w:hAnsiTheme="majorHAnsi" w:cstheme="majorHAnsi"/>
          <w:sz w:val="18"/>
          <w:szCs w:val="18"/>
          <w:lang w:val="es-ES"/>
        </w:rPr>
        <w:t>Farmácia</w:t>
      </w:r>
      <w:proofErr w:type="spellEnd"/>
      <w:r w:rsidRPr="008C2847">
        <w:rPr>
          <w:rFonts w:asciiTheme="majorHAnsi" w:hAnsiTheme="majorHAnsi" w:cstheme="majorHAnsi"/>
          <w:sz w:val="18"/>
          <w:szCs w:val="18"/>
          <w:lang w:val="es-ES"/>
        </w:rPr>
        <w:t xml:space="preserve">, </w:t>
      </w:r>
      <w:proofErr w:type="spellStart"/>
      <w:r w:rsidRPr="008C2847">
        <w:rPr>
          <w:rFonts w:asciiTheme="majorHAnsi" w:hAnsiTheme="majorHAnsi" w:cstheme="majorHAnsi"/>
          <w:sz w:val="18"/>
          <w:szCs w:val="18"/>
          <w:lang w:val="es-ES"/>
        </w:rPr>
        <w:t>Universidade</w:t>
      </w:r>
      <w:proofErr w:type="spellEnd"/>
      <w:r w:rsidRPr="008C2847">
        <w:rPr>
          <w:rFonts w:asciiTheme="majorHAnsi" w:hAnsiTheme="majorHAnsi" w:cstheme="majorHAnsi"/>
          <w:sz w:val="18"/>
          <w:szCs w:val="18"/>
          <w:lang w:val="es-ES"/>
        </w:rPr>
        <w:t xml:space="preserve"> Federal do Rio de Janeiro, Rio de Janeiro - RJ, Brasil.</w:t>
      </w:r>
    </w:p>
    <w:p w14:paraId="65A3F205" w14:textId="77777777" w:rsidR="00E328BC" w:rsidRPr="008C2847" w:rsidRDefault="00E328BC" w:rsidP="00E328BC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proofErr w:type="spellStart"/>
      <w:r w:rsidRPr="008C2847">
        <w:rPr>
          <w:rFonts w:asciiTheme="majorHAnsi" w:hAnsiTheme="majorHAnsi" w:cstheme="majorHAnsi"/>
          <w:sz w:val="18"/>
          <w:szCs w:val="18"/>
        </w:rPr>
        <w:t>Mirio</w:t>
      </w:r>
      <w:proofErr w:type="spellEnd"/>
      <w:r w:rsidRPr="008C2847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8C2847">
        <w:rPr>
          <w:rFonts w:asciiTheme="majorHAnsi" w:hAnsiTheme="majorHAnsi" w:cstheme="majorHAnsi"/>
          <w:sz w:val="18"/>
          <w:szCs w:val="18"/>
        </w:rPr>
        <w:t>Grazi</w:t>
      </w:r>
      <w:proofErr w:type="spellEnd"/>
      <w:r w:rsidRPr="008C2847">
        <w:rPr>
          <w:rFonts w:asciiTheme="majorHAnsi" w:hAnsiTheme="majorHAnsi" w:cstheme="majorHAnsi"/>
          <w:sz w:val="18"/>
          <w:szCs w:val="18"/>
        </w:rPr>
        <w:t xml:space="preserve">; Hartmut Ramm; Tim Jaeger, Society for Cancer Research, </w:t>
      </w:r>
      <w:proofErr w:type="spellStart"/>
      <w:r w:rsidRPr="008C2847">
        <w:rPr>
          <w:rFonts w:asciiTheme="majorHAnsi" w:hAnsiTheme="majorHAnsi" w:cstheme="majorHAnsi"/>
          <w:sz w:val="18"/>
          <w:szCs w:val="18"/>
        </w:rPr>
        <w:t>Hiscia</w:t>
      </w:r>
      <w:proofErr w:type="spellEnd"/>
      <w:r w:rsidRPr="008C2847">
        <w:rPr>
          <w:rFonts w:asciiTheme="majorHAnsi" w:hAnsiTheme="majorHAnsi" w:cstheme="majorHAnsi"/>
          <w:sz w:val="18"/>
          <w:szCs w:val="18"/>
        </w:rPr>
        <w:t xml:space="preserve"> Institute, </w:t>
      </w:r>
      <w:proofErr w:type="spellStart"/>
      <w:r w:rsidRPr="008C2847">
        <w:rPr>
          <w:rFonts w:asciiTheme="majorHAnsi" w:hAnsiTheme="majorHAnsi" w:cstheme="majorHAnsi"/>
          <w:sz w:val="18"/>
          <w:szCs w:val="18"/>
        </w:rPr>
        <w:t>Arlesheim</w:t>
      </w:r>
      <w:proofErr w:type="spellEnd"/>
      <w:r w:rsidRPr="008C2847">
        <w:rPr>
          <w:rFonts w:asciiTheme="majorHAnsi" w:hAnsiTheme="majorHAnsi" w:cstheme="majorHAnsi"/>
          <w:sz w:val="18"/>
          <w:szCs w:val="18"/>
        </w:rPr>
        <w:t>, Switzerland.</w:t>
      </w:r>
    </w:p>
    <w:p w14:paraId="5D8887DA" w14:textId="77777777" w:rsidR="00E328BC" w:rsidRPr="008C2847" w:rsidRDefault="00E328BC" w:rsidP="00E328BC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C2847">
        <w:rPr>
          <w:rFonts w:asciiTheme="majorHAnsi" w:hAnsiTheme="majorHAnsi" w:cstheme="majorHAnsi"/>
          <w:sz w:val="18"/>
          <w:szCs w:val="18"/>
        </w:rPr>
        <w:t xml:space="preserve">Stephan Baumgartner, Society for Cancer Research, </w:t>
      </w:r>
      <w:proofErr w:type="spellStart"/>
      <w:r w:rsidRPr="008C2847">
        <w:rPr>
          <w:rFonts w:asciiTheme="majorHAnsi" w:hAnsiTheme="majorHAnsi" w:cstheme="majorHAnsi"/>
          <w:sz w:val="18"/>
          <w:szCs w:val="18"/>
        </w:rPr>
        <w:t>Hiscia</w:t>
      </w:r>
      <w:proofErr w:type="spellEnd"/>
      <w:r w:rsidRPr="008C2847">
        <w:rPr>
          <w:rFonts w:asciiTheme="majorHAnsi" w:hAnsiTheme="majorHAnsi" w:cstheme="majorHAnsi"/>
          <w:sz w:val="18"/>
          <w:szCs w:val="18"/>
        </w:rPr>
        <w:t xml:space="preserve"> Institute, </w:t>
      </w:r>
      <w:proofErr w:type="spellStart"/>
      <w:r w:rsidRPr="008C2847">
        <w:rPr>
          <w:rFonts w:asciiTheme="majorHAnsi" w:hAnsiTheme="majorHAnsi" w:cstheme="majorHAnsi"/>
          <w:sz w:val="18"/>
          <w:szCs w:val="18"/>
        </w:rPr>
        <w:t>Arlesheim</w:t>
      </w:r>
      <w:proofErr w:type="spellEnd"/>
      <w:r w:rsidRPr="008C2847">
        <w:rPr>
          <w:rFonts w:asciiTheme="majorHAnsi" w:hAnsiTheme="majorHAnsi" w:cstheme="majorHAnsi"/>
          <w:sz w:val="18"/>
          <w:szCs w:val="18"/>
        </w:rPr>
        <w:t>, Switzerland; Institute of Integrative Medicine, University of Witten-</w:t>
      </w:r>
      <w:proofErr w:type="spellStart"/>
      <w:r w:rsidRPr="008C2847">
        <w:rPr>
          <w:rFonts w:asciiTheme="majorHAnsi" w:hAnsiTheme="majorHAnsi" w:cstheme="majorHAnsi"/>
          <w:sz w:val="18"/>
          <w:szCs w:val="18"/>
        </w:rPr>
        <w:t>Herdecke</w:t>
      </w:r>
      <w:proofErr w:type="spellEnd"/>
      <w:r w:rsidRPr="008C2847">
        <w:rPr>
          <w:rFonts w:asciiTheme="majorHAnsi" w:hAnsiTheme="majorHAnsi" w:cstheme="majorHAnsi"/>
          <w:sz w:val="18"/>
          <w:szCs w:val="18"/>
        </w:rPr>
        <w:t xml:space="preserve">, </w:t>
      </w:r>
      <w:proofErr w:type="spellStart"/>
      <w:r w:rsidRPr="008C2847">
        <w:rPr>
          <w:rFonts w:asciiTheme="majorHAnsi" w:hAnsiTheme="majorHAnsi" w:cstheme="majorHAnsi"/>
          <w:sz w:val="18"/>
          <w:szCs w:val="18"/>
        </w:rPr>
        <w:t>Herdecke</w:t>
      </w:r>
      <w:proofErr w:type="spellEnd"/>
      <w:r w:rsidRPr="008C2847">
        <w:rPr>
          <w:rFonts w:asciiTheme="majorHAnsi" w:hAnsiTheme="majorHAnsi" w:cstheme="majorHAnsi"/>
          <w:sz w:val="18"/>
          <w:szCs w:val="18"/>
        </w:rPr>
        <w:t>, Germany.</w:t>
      </w:r>
    </w:p>
    <w:p w14:paraId="66D7FB86" w14:textId="49A8529E" w:rsidR="009134EA" w:rsidRPr="00E328BC" w:rsidRDefault="009134EA">
      <w:pPr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sectPr w:rsidR="009134EA" w:rsidRPr="00E328BC" w:rsidSect="00B8396F">
      <w:pgSz w:w="12240" w:h="15840" w:code="1"/>
      <w:pgMar w:top="1440" w:right="1440" w:bottom="72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variable"/>
    <w:sig w:usb0="00000003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3F7A39"/>
    <w:multiLevelType w:val="hybridMultilevel"/>
    <w:tmpl w:val="C8C6E9D8"/>
    <w:lvl w:ilvl="0" w:tplc="A7CE051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BC"/>
    <w:rsid w:val="007825E3"/>
    <w:rsid w:val="009134EA"/>
    <w:rsid w:val="00B8396F"/>
    <w:rsid w:val="00E328BC"/>
    <w:rsid w:val="00EC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73978"/>
  <w15:chartTrackingRefBased/>
  <w15:docId w15:val="{2B0D504E-2492-4C5E-B23B-F1C14733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8B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328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Freer</dc:creator>
  <cp:keywords/>
  <dc:description/>
  <cp:lastModifiedBy>Jessica Freer</cp:lastModifiedBy>
  <cp:revision>3</cp:revision>
  <dcterms:created xsi:type="dcterms:W3CDTF">2020-10-19T17:14:00Z</dcterms:created>
  <dcterms:modified xsi:type="dcterms:W3CDTF">2020-10-19T17:48:00Z</dcterms:modified>
</cp:coreProperties>
</file>