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0C35" w14:textId="77777777" w:rsidR="00F86D54" w:rsidRPr="0082158F" w:rsidRDefault="00F86D54" w:rsidP="00F86D54">
      <w:pPr>
        <w:pStyle w:val="ListParagraph"/>
        <w:numPr>
          <w:ilvl w:val="0"/>
          <w:numId w:val="1"/>
        </w:num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2158F">
        <w:rPr>
          <w:rFonts w:cstheme="minorHAnsi"/>
          <w:b/>
          <w:sz w:val="24"/>
          <w:szCs w:val="24"/>
        </w:rPr>
        <w:t>Prostate cancer screening perception, beliefs, and practices among men in Bamenda, Cameroon</w:t>
      </w:r>
    </w:p>
    <w:p w14:paraId="2E06284B" w14:textId="77777777" w:rsidR="00F86D54" w:rsidRPr="0082158F" w:rsidRDefault="00F86D54" w:rsidP="00F86D5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82158F">
        <w:rPr>
          <w:rFonts w:cstheme="minorHAnsi"/>
          <w:b/>
          <w:bCs/>
          <w:sz w:val="24"/>
          <w:szCs w:val="24"/>
        </w:rPr>
        <w:t>Global Integrative Oncology: Use in Cancer Prevention</w:t>
      </w:r>
    </w:p>
    <w:p w14:paraId="3D449352" w14:textId="77777777" w:rsidR="00F86D54" w:rsidRPr="00285B60" w:rsidRDefault="00F86D54" w:rsidP="00F86D54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285B60">
        <w:rPr>
          <w:rFonts w:cstheme="minorHAnsi"/>
          <w:b/>
          <w:sz w:val="24"/>
          <w:szCs w:val="24"/>
        </w:rPr>
        <w:t>Background</w:t>
      </w:r>
      <w:r w:rsidRPr="00285B60">
        <w:rPr>
          <w:rFonts w:cstheme="minorHAnsi"/>
          <w:bCs/>
          <w:sz w:val="24"/>
          <w:szCs w:val="24"/>
        </w:rPr>
        <w:t>: Few studies have explored the perceptions, beliefs, and practices of men in Cameroon regarding prostate cancer (</w:t>
      </w:r>
      <w:proofErr w:type="spellStart"/>
      <w:r w:rsidRPr="00285B60">
        <w:rPr>
          <w:rFonts w:cstheme="minorHAnsi"/>
          <w:bCs/>
          <w:sz w:val="24"/>
          <w:szCs w:val="24"/>
        </w:rPr>
        <w:t>CaP</w:t>
      </w:r>
      <w:proofErr w:type="spellEnd"/>
      <w:r w:rsidRPr="00285B60">
        <w:rPr>
          <w:rFonts w:cstheme="minorHAnsi"/>
          <w:bCs/>
          <w:sz w:val="24"/>
          <w:szCs w:val="24"/>
        </w:rPr>
        <w:t xml:space="preserve">).  Existing literature indicate that local beliefs and cultural practices contribute to late stage diagnosis of cancer and other chronic diseases in Cameroon.  </w:t>
      </w:r>
    </w:p>
    <w:p w14:paraId="0AD494F9" w14:textId="77777777" w:rsidR="00F86D54" w:rsidRPr="00285B60" w:rsidRDefault="00F86D54" w:rsidP="00F86D5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85B60">
        <w:rPr>
          <w:rFonts w:cstheme="minorHAnsi"/>
          <w:b/>
          <w:sz w:val="24"/>
          <w:szCs w:val="24"/>
        </w:rPr>
        <w:t>Aim</w:t>
      </w:r>
      <w:r w:rsidRPr="00285B60">
        <w:rPr>
          <w:rFonts w:cstheme="minorHAnsi"/>
          <w:bCs/>
          <w:sz w:val="24"/>
          <w:szCs w:val="24"/>
        </w:rPr>
        <w:t xml:space="preserve">: This qualitative study aimed to explore cultural norms and beliefs that contribute to late stage diagnosis of </w:t>
      </w:r>
      <w:proofErr w:type="spellStart"/>
      <w:r w:rsidRPr="00285B60">
        <w:rPr>
          <w:rFonts w:cstheme="minorHAnsi"/>
          <w:bCs/>
          <w:sz w:val="24"/>
          <w:szCs w:val="24"/>
        </w:rPr>
        <w:t>CaP</w:t>
      </w:r>
      <w:proofErr w:type="spellEnd"/>
      <w:r w:rsidRPr="00285B60">
        <w:rPr>
          <w:rFonts w:cstheme="minorHAnsi"/>
          <w:bCs/>
          <w:sz w:val="24"/>
          <w:szCs w:val="24"/>
        </w:rPr>
        <w:t xml:space="preserve"> among men in Bamenda; identify factors that influence decision to abstain or screen for </w:t>
      </w:r>
      <w:proofErr w:type="spellStart"/>
      <w:r w:rsidRPr="00285B60">
        <w:rPr>
          <w:rFonts w:cstheme="minorHAnsi"/>
          <w:bCs/>
          <w:sz w:val="24"/>
          <w:szCs w:val="24"/>
        </w:rPr>
        <w:t>CaP</w:t>
      </w:r>
      <w:proofErr w:type="spellEnd"/>
      <w:r w:rsidRPr="00285B60">
        <w:rPr>
          <w:rFonts w:cstheme="minorHAnsi"/>
          <w:bCs/>
          <w:sz w:val="24"/>
          <w:szCs w:val="24"/>
        </w:rPr>
        <w:t xml:space="preserve"> among study participants; and ascertain how men decide between traditional </w:t>
      </w:r>
      <w:r w:rsidRPr="00285B60">
        <w:rPr>
          <w:rFonts w:cstheme="minorHAnsi"/>
          <w:b/>
          <w:sz w:val="24"/>
          <w:szCs w:val="24"/>
        </w:rPr>
        <w:t xml:space="preserve">healers and biomedicine for treatment or diagnosis of </w:t>
      </w:r>
      <w:proofErr w:type="spellStart"/>
      <w:r w:rsidRPr="00285B60">
        <w:rPr>
          <w:rFonts w:cstheme="minorHAnsi"/>
          <w:b/>
          <w:sz w:val="24"/>
          <w:szCs w:val="24"/>
        </w:rPr>
        <w:t>CaP.</w:t>
      </w:r>
      <w:proofErr w:type="spellEnd"/>
      <w:r w:rsidRPr="00285B60">
        <w:rPr>
          <w:rFonts w:cstheme="minorHAnsi"/>
          <w:b/>
          <w:sz w:val="24"/>
          <w:szCs w:val="24"/>
        </w:rPr>
        <w:t xml:space="preserve">  </w:t>
      </w:r>
    </w:p>
    <w:p w14:paraId="1863C251" w14:textId="77777777" w:rsidR="00F86D54" w:rsidRPr="00285B60" w:rsidRDefault="00F86D54" w:rsidP="00F86D54">
      <w:pPr>
        <w:spacing w:line="240" w:lineRule="auto"/>
        <w:jc w:val="both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285B60">
        <w:rPr>
          <w:rFonts w:cstheme="minorHAnsi"/>
          <w:b/>
          <w:sz w:val="24"/>
          <w:szCs w:val="24"/>
        </w:rPr>
        <w:t>Method</w:t>
      </w:r>
      <w:r w:rsidRPr="00285B60">
        <w:rPr>
          <w:rFonts w:cstheme="minorHAnsi"/>
          <w:bCs/>
          <w:sz w:val="24"/>
          <w:szCs w:val="24"/>
        </w:rPr>
        <w:t xml:space="preserve">: </w:t>
      </w:r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Three focus group sessions were held with men 40 years and older in Bamenda. </w:t>
      </w:r>
    </w:p>
    <w:p w14:paraId="46225732" w14:textId="77777777" w:rsidR="00F86D54" w:rsidRPr="00285B60" w:rsidRDefault="00F86D54" w:rsidP="00F86D54">
      <w:pPr>
        <w:spacing w:line="240" w:lineRule="auto"/>
        <w:jc w:val="both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285B60">
        <w:rPr>
          <w:rFonts w:cstheme="minorHAnsi"/>
          <w:b/>
          <w:color w:val="000000"/>
          <w:sz w:val="24"/>
          <w:szCs w:val="24"/>
          <w:shd w:val="clear" w:color="auto" w:fill="FFFFFF"/>
        </w:rPr>
        <w:t>Results</w:t>
      </w:r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: Thirteen themes emerged from this study and indicate a strong reliance on traditional healers among study participants for health care, a tendency among men to self-diagnose when initial symptoms of illness manifest and reluctance to discuss the subject of </w:t>
      </w:r>
      <w:proofErr w:type="spellStart"/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>CaP</w:t>
      </w:r>
      <w:proofErr w:type="spellEnd"/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publicly. </w:t>
      </w:r>
    </w:p>
    <w:p w14:paraId="2E77F4BA" w14:textId="77777777" w:rsidR="00F86D54" w:rsidRPr="00285B60" w:rsidRDefault="00F86D54" w:rsidP="00F86D54">
      <w:pPr>
        <w:spacing w:line="240" w:lineRule="auto"/>
        <w:jc w:val="both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285B60">
        <w:rPr>
          <w:rFonts w:cstheme="minorHAnsi"/>
          <w:b/>
          <w:color w:val="000000"/>
          <w:sz w:val="24"/>
          <w:szCs w:val="24"/>
          <w:shd w:val="clear" w:color="auto" w:fill="FFFFFF"/>
        </w:rPr>
        <w:t>Analysis</w:t>
      </w:r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: To effectively address these contributing factors to late stage </w:t>
      </w:r>
      <w:proofErr w:type="spellStart"/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>CaP</w:t>
      </w:r>
      <w:proofErr w:type="spellEnd"/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diagnosis, a contextually based health education program is required and should be tailored to fill knowledge gaps about the disease, dispel misconceptions, and focus on reducing barriers to utilization of health services.  </w:t>
      </w:r>
    </w:p>
    <w:p w14:paraId="4AF45C0F" w14:textId="77777777" w:rsidR="00F86D54" w:rsidRPr="00285B60" w:rsidRDefault="00F86D54" w:rsidP="00F86D54">
      <w:pPr>
        <w:spacing w:line="240" w:lineRule="auto"/>
        <w:jc w:val="both"/>
        <w:rPr>
          <w:rFonts w:cstheme="minorHAnsi"/>
          <w:bCs/>
          <w:i/>
          <w:sz w:val="24"/>
          <w:szCs w:val="24"/>
        </w:rPr>
      </w:pPr>
      <w:r w:rsidRPr="00285B60">
        <w:rPr>
          <w:rFonts w:cstheme="minorHAnsi"/>
          <w:b/>
          <w:color w:val="000000"/>
          <w:sz w:val="24"/>
          <w:szCs w:val="24"/>
          <w:shd w:val="clear" w:color="auto" w:fill="FFFFFF"/>
        </w:rPr>
        <w:t>Conclusion</w:t>
      </w:r>
      <w:r w:rsidRPr="00285B60">
        <w:rPr>
          <w:rFonts w:cstheme="minorHAnsi"/>
          <w:bCs/>
          <w:color w:val="000000"/>
          <w:sz w:val="24"/>
          <w:szCs w:val="24"/>
          <w:shd w:val="clear" w:color="auto" w:fill="FFFFFF"/>
        </w:rPr>
        <w:t>: One focus group participant summarized the need for population-based health education in Bamenda: “</w:t>
      </w:r>
      <w:r w:rsidRPr="00285B60">
        <w:rPr>
          <w:rFonts w:cstheme="minorHAnsi"/>
          <w:bCs/>
          <w:i/>
          <w:sz w:val="24"/>
          <w:szCs w:val="24"/>
        </w:rPr>
        <w:t>I think the first thing is education, to get the people to become aware of the existence of prostate cancer, especially the men like we are here today.”</w:t>
      </w:r>
    </w:p>
    <w:p w14:paraId="1B7C9926" w14:textId="77777777" w:rsidR="00F86D54" w:rsidRPr="0082158F" w:rsidRDefault="00F86D54" w:rsidP="00F86D54">
      <w:pPr>
        <w:spacing w:line="240" w:lineRule="auto"/>
        <w:jc w:val="both"/>
        <w:rPr>
          <w:rFonts w:cstheme="minorHAnsi"/>
          <w:b/>
          <w:iCs/>
          <w:sz w:val="20"/>
          <w:szCs w:val="20"/>
        </w:rPr>
      </w:pPr>
      <w:r w:rsidRPr="0082158F">
        <w:rPr>
          <w:rFonts w:cstheme="minorHAnsi"/>
          <w:iCs/>
          <w:sz w:val="20"/>
          <w:szCs w:val="20"/>
        </w:rPr>
        <w:t xml:space="preserve">Additional authors: </w:t>
      </w:r>
      <w:r w:rsidRPr="0082158F">
        <w:rPr>
          <w:rFonts w:cstheme="minorHAnsi"/>
          <w:sz w:val="20"/>
          <w:szCs w:val="20"/>
        </w:rPr>
        <w:t xml:space="preserve">Ivette Lopez, Jennifer Nguyen, </w:t>
      </w:r>
      <w:proofErr w:type="spellStart"/>
      <w:r w:rsidRPr="0082158F">
        <w:rPr>
          <w:rFonts w:cstheme="minorHAnsi"/>
          <w:sz w:val="20"/>
          <w:szCs w:val="20"/>
        </w:rPr>
        <w:t>Folakemi</w:t>
      </w:r>
      <w:proofErr w:type="spellEnd"/>
      <w:r w:rsidRPr="0082158F">
        <w:rPr>
          <w:rFonts w:cstheme="minorHAnsi"/>
          <w:sz w:val="20"/>
          <w:szCs w:val="20"/>
        </w:rPr>
        <w:t xml:space="preserve"> </w:t>
      </w:r>
      <w:proofErr w:type="spellStart"/>
      <w:r w:rsidRPr="0082158F">
        <w:rPr>
          <w:rFonts w:cstheme="minorHAnsi"/>
          <w:sz w:val="20"/>
          <w:szCs w:val="20"/>
        </w:rPr>
        <w:t>Odedina</w:t>
      </w:r>
      <w:proofErr w:type="spellEnd"/>
      <w:r w:rsidRPr="0082158F">
        <w:rPr>
          <w:rFonts w:cstheme="minorHAnsi"/>
          <w:sz w:val="20"/>
          <w:szCs w:val="20"/>
        </w:rPr>
        <w:t>, and Mary Ellen Young</w:t>
      </w:r>
    </w:p>
    <w:p w14:paraId="7B8CEC82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410A"/>
    <w:multiLevelType w:val="hybridMultilevel"/>
    <w:tmpl w:val="4FF835DA"/>
    <w:lvl w:ilvl="0" w:tplc="5E66D4C2">
      <w:start w:val="2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4"/>
    <w:rsid w:val="00285B60"/>
    <w:rsid w:val="007825E3"/>
    <w:rsid w:val="009134EA"/>
    <w:rsid w:val="00F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EC88"/>
  <w15:chartTrackingRefBased/>
  <w15:docId w15:val="{CCD628BE-6D98-4CAE-A2FB-D3EF489B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2</cp:revision>
  <dcterms:created xsi:type="dcterms:W3CDTF">2020-10-19T17:40:00Z</dcterms:created>
  <dcterms:modified xsi:type="dcterms:W3CDTF">2020-10-19T18:19:00Z</dcterms:modified>
</cp:coreProperties>
</file>